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2151B" w14:textId="08F4EE61" w:rsidR="00DD3BDD" w:rsidRPr="00182EA3" w:rsidRDefault="006F5C04" w:rsidP="004D4964">
      <w:pPr>
        <w:pStyle w:val="Title"/>
        <w:shd w:val="clear" w:color="auto" w:fill="FFFFFF" w:themeFill="background1"/>
        <w:jc w:val="left"/>
        <w:rPr>
          <w:rFonts w:ascii="Figtree" w:hAnsi="Figtree"/>
        </w:rPr>
      </w:pPr>
      <w:r w:rsidRPr="00182EA3">
        <w:rPr>
          <w:rFonts w:ascii="Figtree" w:hAnsi="Figtree"/>
          <w:noProof/>
        </w:rPr>
        <w:drawing>
          <wp:anchor distT="0" distB="0" distL="114300" distR="114300" simplePos="0" relativeHeight="251658240" behindDoc="0" locked="0" layoutInCell="1" allowOverlap="1" wp14:anchorId="18EEA150" wp14:editId="6E8EE315">
            <wp:simplePos x="0" y="0"/>
            <wp:positionH relativeFrom="margin">
              <wp:align>right</wp:align>
            </wp:positionH>
            <wp:positionV relativeFrom="paragraph">
              <wp:posOffset>0</wp:posOffset>
            </wp:positionV>
            <wp:extent cx="2100853" cy="528992"/>
            <wp:effectExtent l="0" t="0" r="0" b="4445"/>
            <wp:wrapTopAndBottom/>
            <wp:docPr id="208790375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03754" name="Picture 1" descr="A blue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0853" cy="528992"/>
                    </a:xfrm>
                    <a:prstGeom prst="rect">
                      <a:avLst/>
                    </a:prstGeom>
                  </pic:spPr>
                </pic:pic>
              </a:graphicData>
            </a:graphic>
            <wp14:sizeRelH relativeFrom="margin">
              <wp14:pctWidth>0</wp14:pctWidth>
            </wp14:sizeRelH>
            <wp14:sizeRelV relativeFrom="margin">
              <wp14:pctHeight>0</wp14:pctHeight>
            </wp14:sizeRelV>
          </wp:anchor>
        </w:drawing>
      </w:r>
    </w:p>
    <w:p w14:paraId="14CAFD77" w14:textId="77777777" w:rsidR="00DD3BDD" w:rsidRPr="00182EA3" w:rsidRDefault="00DD3BDD" w:rsidP="0075780B">
      <w:pPr>
        <w:pStyle w:val="Title"/>
        <w:shd w:val="clear" w:color="auto" w:fill="FFFFFF" w:themeFill="background1"/>
        <w:jc w:val="left"/>
        <w:rPr>
          <w:rFonts w:ascii="Figtree" w:hAnsi="Figtree"/>
        </w:rPr>
      </w:pPr>
    </w:p>
    <w:p w14:paraId="147A47AE" w14:textId="3F579A57" w:rsidR="00100019" w:rsidRPr="00182EA3" w:rsidRDefault="00100019" w:rsidP="00332F1D">
      <w:pPr>
        <w:pStyle w:val="Title"/>
        <w:shd w:val="clear" w:color="auto" w:fill="C4DEFF"/>
        <w:ind w:left="-90" w:right="-90"/>
        <w:jc w:val="left"/>
        <w:rPr>
          <w:rFonts w:ascii="Figtree" w:eastAsia="Calibri" w:hAnsi="Figtree" w:cs="Arial"/>
          <w:b/>
          <w:szCs w:val="28"/>
        </w:rPr>
      </w:pPr>
      <w:r w:rsidRPr="00182EA3">
        <w:rPr>
          <w:rFonts w:ascii="Figtree" w:eastAsia="Calibri" w:hAnsi="Figtree" w:cs="Arial"/>
          <w:b/>
          <w:szCs w:val="28"/>
        </w:rPr>
        <w:t xml:space="preserve">Policy Title: </w:t>
      </w:r>
      <w:r w:rsidR="7932A373" w:rsidRPr="00182EA3">
        <w:rPr>
          <w:rFonts w:ascii="Figtree" w:eastAsia="Calibri" w:hAnsi="Figtree" w:cs="Arial"/>
          <w:b/>
          <w:szCs w:val="28"/>
        </w:rPr>
        <w:t>Fraud, Waste and Abuse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302"/>
      </w:tblGrid>
      <w:tr w:rsidR="0099069B" w:rsidRPr="00182EA3" w14:paraId="147A47B4" w14:textId="77777777" w:rsidTr="029F3C85">
        <w:tc>
          <w:tcPr>
            <w:tcW w:w="5058" w:type="dxa"/>
            <w:tcBorders>
              <w:bottom w:val="nil"/>
            </w:tcBorders>
          </w:tcPr>
          <w:p w14:paraId="147A47AF" w14:textId="1A665FF1" w:rsidR="0075780B" w:rsidRPr="00182EA3" w:rsidRDefault="5B9D255E" w:rsidP="5B9D255E">
            <w:pPr>
              <w:ind w:right="-80"/>
              <w:rPr>
                <w:rFonts w:ascii="Figtree" w:hAnsi="Figtree" w:cs="Arial"/>
                <w:sz w:val="24"/>
                <w:szCs w:val="24"/>
              </w:rPr>
            </w:pPr>
            <w:r w:rsidRPr="00182EA3">
              <w:rPr>
                <w:rFonts w:ascii="Figtree" w:hAnsi="Figtree" w:cs="Arial"/>
                <w:b/>
                <w:bCs/>
                <w:sz w:val="24"/>
                <w:szCs w:val="24"/>
              </w:rPr>
              <w:t>Policy Owner:</w:t>
            </w:r>
            <w:r w:rsidR="004B33E6" w:rsidRPr="00182EA3">
              <w:rPr>
                <w:rFonts w:ascii="Figtree" w:hAnsi="Figtree" w:cs="Arial"/>
                <w:sz w:val="24"/>
                <w:szCs w:val="24"/>
              </w:rPr>
              <w:t xml:space="preserve"> </w:t>
            </w:r>
            <w:r w:rsidR="00EC7D48" w:rsidRPr="00182EA3">
              <w:rPr>
                <w:rFonts w:ascii="Figtree" w:hAnsi="Figtree" w:cs="Arial"/>
                <w:sz w:val="24"/>
                <w:szCs w:val="24"/>
              </w:rPr>
              <w:t>CEO</w:t>
            </w:r>
          </w:p>
          <w:p w14:paraId="147A47B1" w14:textId="578DE5BE" w:rsidR="0099069B" w:rsidRPr="00182EA3" w:rsidRDefault="6049DD60" w:rsidP="79949EEE">
            <w:pPr>
              <w:ind w:right="-80"/>
              <w:rPr>
                <w:rFonts w:ascii="Figtree" w:hAnsi="Figtree" w:cs="Arial"/>
                <w:b/>
                <w:bCs/>
                <w:sz w:val="24"/>
                <w:szCs w:val="24"/>
              </w:rPr>
            </w:pPr>
            <w:r w:rsidRPr="00182EA3">
              <w:rPr>
                <w:rFonts w:ascii="Figtree" w:hAnsi="Figtree" w:cs="Arial"/>
                <w:b/>
                <w:bCs/>
                <w:sz w:val="24"/>
                <w:szCs w:val="24"/>
              </w:rPr>
              <w:t xml:space="preserve">Policy Originated </w:t>
            </w:r>
            <w:r w:rsidR="3D240C5E" w:rsidRPr="00182EA3">
              <w:rPr>
                <w:rFonts w:ascii="Figtree" w:hAnsi="Figtree" w:cs="Arial"/>
                <w:b/>
                <w:bCs/>
                <w:sz w:val="24"/>
                <w:szCs w:val="24"/>
              </w:rPr>
              <w:t>by:</w:t>
            </w:r>
            <w:r w:rsidR="004B33E6" w:rsidRPr="00182EA3">
              <w:rPr>
                <w:rFonts w:ascii="Figtree" w:hAnsi="Figtree" w:cs="Arial"/>
                <w:sz w:val="24"/>
                <w:szCs w:val="24"/>
              </w:rPr>
              <w:t xml:space="preserve"> </w:t>
            </w:r>
            <w:r w:rsidR="000A5398" w:rsidRPr="00182EA3">
              <w:rPr>
                <w:rFonts w:ascii="Figtree" w:hAnsi="Figtree" w:cs="Arial"/>
                <w:sz w:val="24"/>
                <w:szCs w:val="24"/>
              </w:rPr>
              <w:t>Julie Sjordal / N</w:t>
            </w:r>
            <w:r w:rsidR="00BC4666" w:rsidRPr="00182EA3">
              <w:rPr>
                <w:rFonts w:ascii="Figtree" w:hAnsi="Figtree" w:cs="Arial"/>
                <w:sz w:val="24"/>
                <w:szCs w:val="24"/>
              </w:rPr>
              <w:t>J Legal</w:t>
            </w:r>
          </w:p>
        </w:tc>
        <w:tc>
          <w:tcPr>
            <w:tcW w:w="4302" w:type="dxa"/>
            <w:tcBorders>
              <w:bottom w:val="nil"/>
            </w:tcBorders>
          </w:tcPr>
          <w:p w14:paraId="147A47B2" w14:textId="30AFBECD" w:rsidR="0099069B" w:rsidRPr="00182EA3" w:rsidRDefault="6049DD60" w:rsidP="6049DD60">
            <w:pPr>
              <w:ind w:right="-80"/>
              <w:rPr>
                <w:rFonts w:ascii="Figtree" w:hAnsi="Figtree" w:cs="Arial"/>
                <w:sz w:val="24"/>
                <w:szCs w:val="24"/>
              </w:rPr>
            </w:pPr>
            <w:r w:rsidRPr="00182EA3">
              <w:rPr>
                <w:rFonts w:ascii="Figtree" w:hAnsi="Figtree" w:cs="Arial"/>
                <w:b/>
                <w:bCs/>
                <w:sz w:val="24"/>
                <w:szCs w:val="24"/>
              </w:rPr>
              <w:t>Date Written:</w:t>
            </w:r>
            <w:r w:rsidR="004B33E6" w:rsidRPr="00182EA3">
              <w:rPr>
                <w:rFonts w:ascii="Figtree" w:hAnsi="Figtree" w:cs="Arial"/>
                <w:b/>
                <w:bCs/>
                <w:sz w:val="24"/>
                <w:szCs w:val="24"/>
              </w:rPr>
              <w:t xml:space="preserve"> </w:t>
            </w:r>
            <w:r w:rsidR="0047605A" w:rsidRPr="00182EA3">
              <w:rPr>
                <w:rFonts w:ascii="Figtree" w:hAnsi="Figtree" w:cs="Arial"/>
                <w:bCs/>
                <w:sz w:val="24"/>
                <w:szCs w:val="24"/>
              </w:rPr>
              <w:t>10/1/13</w:t>
            </w:r>
          </w:p>
          <w:p w14:paraId="147A47B3" w14:textId="774CDE61" w:rsidR="0075780B" w:rsidRPr="00182EA3" w:rsidRDefault="0075780B" w:rsidP="6049DD60">
            <w:pPr>
              <w:ind w:right="-80"/>
              <w:rPr>
                <w:rFonts w:ascii="Figtree" w:hAnsi="Figtree" w:cs="Arial"/>
                <w:b/>
                <w:bCs/>
                <w:sz w:val="24"/>
                <w:szCs w:val="24"/>
              </w:rPr>
            </w:pPr>
          </w:p>
        </w:tc>
      </w:tr>
      <w:tr w:rsidR="0099069B" w:rsidRPr="00182EA3" w14:paraId="147A47B8" w14:textId="77777777" w:rsidTr="029F3C85">
        <w:tc>
          <w:tcPr>
            <w:tcW w:w="5058" w:type="dxa"/>
          </w:tcPr>
          <w:p w14:paraId="147A47B5" w14:textId="393BD1BE" w:rsidR="0099069B" w:rsidRPr="00182EA3" w:rsidRDefault="0099069B" w:rsidP="00893421">
            <w:pPr>
              <w:ind w:right="-80"/>
              <w:rPr>
                <w:rFonts w:ascii="Figtree" w:hAnsi="Figtree" w:cs="Arial"/>
                <w:sz w:val="24"/>
                <w:szCs w:val="24"/>
              </w:rPr>
            </w:pPr>
            <w:r w:rsidRPr="00182EA3">
              <w:rPr>
                <w:rFonts w:ascii="Figtree" w:hAnsi="Figtree" w:cs="Arial"/>
                <w:b/>
                <w:sz w:val="24"/>
                <w:szCs w:val="24"/>
              </w:rPr>
              <w:t>Applicable Programs:</w:t>
            </w:r>
            <w:r w:rsidR="004B33E6" w:rsidRPr="00182EA3">
              <w:rPr>
                <w:rFonts w:ascii="Figtree" w:hAnsi="Figtree" w:cs="Arial"/>
                <w:sz w:val="24"/>
                <w:szCs w:val="24"/>
              </w:rPr>
              <w:t xml:space="preserve"> </w:t>
            </w:r>
            <w:r w:rsidR="00AB51DA" w:rsidRPr="00182EA3">
              <w:rPr>
                <w:rFonts w:ascii="Figtree" w:hAnsi="Figtree" w:cs="Arial"/>
                <w:sz w:val="24"/>
                <w:szCs w:val="24"/>
              </w:rPr>
              <w:t>ALL</w:t>
            </w:r>
            <w:r w:rsidR="0075780B" w:rsidRPr="00182EA3">
              <w:rPr>
                <w:rFonts w:ascii="Figtree" w:hAnsi="Figtree" w:cs="Arial"/>
                <w:sz w:val="24"/>
                <w:szCs w:val="24"/>
              </w:rPr>
              <w:t xml:space="preserve"> or name program</w:t>
            </w:r>
          </w:p>
        </w:tc>
        <w:tc>
          <w:tcPr>
            <w:tcW w:w="4302" w:type="dxa"/>
          </w:tcPr>
          <w:p w14:paraId="58EFDCBF" w14:textId="78BD8325" w:rsidR="0099069B" w:rsidRPr="00182EA3" w:rsidRDefault="074695BC" w:rsidP="029F3C85">
            <w:pPr>
              <w:ind w:right="-80"/>
              <w:rPr>
                <w:rFonts w:ascii="Figtree" w:hAnsi="Figtree" w:cs="Arial"/>
                <w:sz w:val="24"/>
                <w:szCs w:val="24"/>
              </w:rPr>
            </w:pPr>
            <w:r w:rsidRPr="00182EA3">
              <w:rPr>
                <w:rFonts w:ascii="Figtree" w:hAnsi="Figtree" w:cs="Arial"/>
                <w:b/>
                <w:bCs/>
                <w:sz w:val="24"/>
                <w:szCs w:val="24"/>
              </w:rPr>
              <w:t xml:space="preserve">Date Reviewed and Approved by </w:t>
            </w:r>
            <w:r w:rsidR="38647660" w:rsidRPr="00182EA3">
              <w:rPr>
                <w:rFonts w:ascii="Figtree" w:hAnsi="Figtree" w:cs="Arial"/>
                <w:b/>
                <w:bCs/>
                <w:sz w:val="24"/>
                <w:szCs w:val="24"/>
              </w:rPr>
              <w:t>C-Suite</w:t>
            </w:r>
            <w:r w:rsidRPr="00182EA3">
              <w:rPr>
                <w:rFonts w:ascii="Figtree" w:hAnsi="Figtree" w:cs="Arial"/>
                <w:b/>
                <w:bCs/>
                <w:sz w:val="24"/>
                <w:szCs w:val="24"/>
              </w:rPr>
              <w:t xml:space="preserve">: </w:t>
            </w:r>
            <w:r w:rsidRPr="00182EA3">
              <w:rPr>
                <w:rFonts w:ascii="Figtree" w:hAnsi="Figtree" w:cs="Arial"/>
                <w:sz w:val="24"/>
                <w:szCs w:val="24"/>
              </w:rPr>
              <w:t>6/18/18</w:t>
            </w:r>
            <w:r w:rsidR="00C74C9B" w:rsidRPr="00182EA3">
              <w:rPr>
                <w:rFonts w:ascii="Figtree" w:hAnsi="Figtree" w:cs="Arial"/>
                <w:sz w:val="24"/>
                <w:szCs w:val="24"/>
              </w:rPr>
              <w:t>;</w:t>
            </w:r>
            <w:r w:rsidR="00192ECA" w:rsidRPr="00182EA3">
              <w:rPr>
                <w:rFonts w:ascii="Figtree" w:hAnsi="Figtree" w:cs="Arial"/>
                <w:sz w:val="24"/>
                <w:szCs w:val="24"/>
              </w:rPr>
              <w:t xml:space="preserve"> 12/11/19</w:t>
            </w:r>
            <w:r w:rsidR="001D7109" w:rsidRPr="00182EA3">
              <w:rPr>
                <w:rFonts w:ascii="Figtree" w:hAnsi="Figtree" w:cs="Arial"/>
                <w:sz w:val="24"/>
                <w:szCs w:val="24"/>
              </w:rPr>
              <w:t>, 11/11/20</w:t>
            </w:r>
            <w:r w:rsidR="00B23976" w:rsidRPr="00182EA3">
              <w:rPr>
                <w:rFonts w:ascii="Figtree" w:hAnsi="Figtree" w:cs="Arial"/>
                <w:sz w:val="24"/>
                <w:szCs w:val="24"/>
              </w:rPr>
              <w:t>, 11/8/23</w:t>
            </w:r>
            <w:r w:rsidR="0045228A" w:rsidRPr="00182EA3">
              <w:rPr>
                <w:rFonts w:ascii="Figtree" w:hAnsi="Figtree" w:cs="Arial"/>
                <w:sz w:val="24"/>
                <w:szCs w:val="24"/>
              </w:rPr>
              <w:t>; 5/1/25</w:t>
            </w:r>
            <w:r w:rsidRPr="00182EA3">
              <w:rPr>
                <w:rFonts w:ascii="Figtree" w:hAnsi="Figtree"/>
              </w:rPr>
              <w:br/>
            </w:r>
          </w:p>
          <w:p w14:paraId="147A47B7" w14:textId="6EA3BBC5" w:rsidR="0099069B" w:rsidRPr="00182EA3" w:rsidRDefault="074695BC" w:rsidP="79949EEE">
            <w:pPr>
              <w:ind w:right="-80"/>
              <w:rPr>
                <w:rFonts w:ascii="Figtree" w:hAnsi="Figtree" w:cs="Arial"/>
                <w:b/>
                <w:bCs/>
                <w:sz w:val="24"/>
                <w:szCs w:val="24"/>
              </w:rPr>
            </w:pPr>
            <w:r w:rsidRPr="00182EA3">
              <w:rPr>
                <w:rFonts w:ascii="Figtree" w:hAnsi="Figtree" w:cs="Arial"/>
                <w:b/>
                <w:bCs/>
                <w:sz w:val="24"/>
                <w:szCs w:val="24"/>
              </w:rPr>
              <w:t>Date Reviewed and Approved by BOD</w:t>
            </w:r>
            <w:proofErr w:type="gramStart"/>
            <w:r w:rsidRPr="00182EA3">
              <w:rPr>
                <w:rFonts w:ascii="Figtree" w:hAnsi="Figtree" w:cs="Arial"/>
                <w:b/>
                <w:bCs/>
                <w:sz w:val="24"/>
                <w:szCs w:val="24"/>
              </w:rPr>
              <w:t>:</w:t>
            </w:r>
            <w:r w:rsidR="00EE5DA9">
              <w:rPr>
                <w:rFonts w:ascii="Figtree" w:hAnsi="Figtree" w:cs="Arial"/>
                <w:b/>
                <w:bCs/>
                <w:sz w:val="24"/>
                <w:szCs w:val="24"/>
              </w:rPr>
              <w:t xml:space="preserve">  </w:t>
            </w:r>
            <w:r w:rsidR="00EE5DA9" w:rsidRPr="00EE5DA9">
              <w:rPr>
                <w:rFonts w:ascii="Figtree" w:hAnsi="Figtree" w:cs="Arial"/>
                <w:sz w:val="24"/>
                <w:szCs w:val="24"/>
              </w:rPr>
              <w:t>1</w:t>
            </w:r>
            <w:r w:rsidRPr="00EE5DA9">
              <w:rPr>
                <w:rFonts w:ascii="Figtree" w:hAnsi="Figtree" w:cs="Arial"/>
                <w:sz w:val="24"/>
                <w:szCs w:val="24"/>
              </w:rPr>
              <w:t>0</w:t>
            </w:r>
            <w:proofErr w:type="gramEnd"/>
            <w:r w:rsidRPr="00EE5DA9">
              <w:rPr>
                <w:rFonts w:ascii="Figtree" w:hAnsi="Figtree" w:cs="Arial"/>
                <w:sz w:val="24"/>
                <w:szCs w:val="24"/>
              </w:rPr>
              <w:t>/15/18</w:t>
            </w:r>
            <w:r w:rsidR="00EE5DA9">
              <w:rPr>
                <w:rFonts w:ascii="Figtree" w:hAnsi="Figtree" w:cs="Arial"/>
                <w:b/>
                <w:bCs/>
                <w:sz w:val="24"/>
                <w:szCs w:val="24"/>
              </w:rPr>
              <w:t xml:space="preserve">, </w:t>
            </w:r>
            <w:r w:rsidR="00EE5DA9" w:rsidRPr="00EE5DA9">
              <w:rPr>
                <w:rFonts w:ascii="Figtree" w:hAnsi="Figtree" w:cs="Arial"/>
                <w:sz w:val="24"/>
                <w:szCs w:val="24"/>
              </w:rPr>
              <w:t>12/11/25</w:t>
            </w:r>
            <w:r w:rsidRPr="00EE5DA9">
              <w:rPr>
                <w:rFonts w:ascii="Figtree" w:hAnsi="Figtree" w:cs="Arial"/>
                <w:sz w:val="24"/>
                <w:szCs w:val="24"/>
              </w:rPr>
              <w:br/>
            </w:r>
          </w:p>
        </w:tc>
      </w:tr>
      <w:tr w:rsidR="0099069B" w:rsidRPr="00182EA3" w14:paraId="147A47BC" w14:textId="77777777" w:rsidTr="029F3C85">
        <w:tc>
          <w:tcPr>
            <w:tcW w:w="5058" w:type="dxa"/>
          </w:tcPr>
          <w:p w14:paraId="147A47BA" w14:textId="55EB2F9A" w:rsidR="0099069B" w:rsidRPr="00182EA3" w:rsidRDefault="0099069B" w:rsidP="00893421">
            <w:pPr>
              <w:ind w:right="-80"/>
              <w:rPr>
                <w:rFonts w:ascii="Figtree" w:hAnsi="Figtree" w:cs="Arial"/>
                <w:b/>
                <w:sz w:val="24"/>
                <w:szCs w:val="24"/>
              </w:rPr>
            </w:pPr>
            <w:r w:rsidRPr="00182EA3">
              <w:rPr>
                <w:rFonts w:ascii="Figtree" w:hAnsi="Figtree" w:cs="Arial"/>
                <w:b/>
                <w:sz w:val="24"/>
                <w:szCs w:val="24"/>
              </w:rPr>
              <w:t>Statutory or Regulatory Citation:</w:t>
            </w:r>
            <w:r w:rsidR="0075780B" w:rsidRPr="00182EA3">
              <w:rPr>
                <w:rFonts w:ascii="Figtree" w:hAnsi="Figtree" w:cs="Arial"/>
                <w:b/>
                <w:sz w:val="24"/>
                <w:szCs w:val="24"/>
              </w:rPr>
              <w:t xml:space="preserve"> </w:t>
            </w:r>
          </w:p>
        </w:tc>
        <w:tc>
          <w:tcPr>
            <w:tcW w:w="4302" w:type="dxa"/>
          </w:tcPr>
          <w:p w14:paraId="147A47BB" w14:textId="415062DC" w:rsidR="00C34E57" w:rsidRPr="00182EA3" w:rsidRDefault="0099069B" w:rsidP="79949EEE">
            <w:pPr>
              <w:ind w:right="-80"/>
              <w:rPr>
                <w:rFonts w:ascii="Figtree" w:hAnsi="Figtree" w:cs="Arial"/>
                <w:sz w:val="24"/>
                <w:szCs w:val="24"/>
              </w:rPr>
            </w:pPr>
            <w:r w:rsidRPr="00182EA3">
              <w:rPr>
                <w:rFonts w:ascii="Figtree" w:hAnsi="Figtree" w:cs="Arial"/>
                <w:b/>
                <w:bCs/>
                <w:sz w:val="24"/>
                <w:szCs w:val="24"/>
              </w:rPr>
              <w:t>Signature if needed</w:t>
            </w:r>
            <w:r w:rsidR="00DE7C04" w:rsidRPr="00182EA3">
              <w:rPr>
                <w:rFonts w:ascii="Figtree" w:hAnsi="Figtree" w:cs="Arial"/>
                <w:b/>
                <w:bCs/>
                <w:sz w:val="24"/>
                <w:szCs w:val="24"/>
              </w:rPr>
              <w:t xml:space="preserve"> or legal review note</w:t>
            </w:r>
            <w:r w:rsidR="00EE6707" w:rsidRPr="00182EA3">
              <w:rPr>
                <w:rFonts w:ascii="Figtree" w:hAnsi="Figtree" w:cs="Arial"/>
                <w:b/>
                <w:bCs/>
                <w:sz w:val="24"/>
                <w:szCs w:val="24"/>
              </w:rPr>
              <w:t xml:space="preserve"> </w:t>
            </w:r>
            <w:r w:rsidR="00EE6707" w:rsidRPr="00182EA3">
              <w:rPr>
                <w:rFonts w:ascii="Figtree" w:hAnsi="Figtree" w:cs="Arial"/>
                <w:sz w:val="24"/>
                <w:szCs w:val="24"/>
              </w:rPr>
              <w:t xml:space="preserve">Legal Review by </w:t>
            </w:r>
            <w:r w:rsidR="000A5398" w:rsidRPr="00182EA3">
              <w:rPr>
                <w:rFonts w:ascii="Figtree" w:hAnsi="Figtree" w:cs="Arial"/>
                <w:sz w:val="24"/>
                <w:szCs w:val="24"/>
              </w:rPr>
              <w:t>Elizabeth</w:t>
            </w:r>
            <w:r w:rsidR="00EE6707" w:rsidRPr="00182EA3">
              <w:rPr>
                <w:rFonts w:ascii="Figtree" w:hAnsi="Figtree" w:cs="Arial"/>
                <w:sz w:val="24"/>
                <w:szCs w:val="24"/>
              </w:rPr>
              <w:t xml:space="preserve"> Win</w:t>
            </w:r>
            <w:r w:rsidR="000A5398" w:rsidRPr="00182EA3">
              <w:rPr>
                <w:rFonts w:ascii="Figtree" w:hAnsi="Figtree" w:cs="Arial"/>
                <w:sz w:val="24"/>
                <w:szCs w:val="24"/>
              </w:rPr>
              <w:t>chell 201</w:t>
            </w:r>
            <w:r w:rsidR="00F12191" w:rsidRPr="00182EA3">
              <w:rPr>
                <w:rFonts w:ascii="Figtree" w:hAnsi="Figtree" w:cs="Arial"/>
                <w:sz w:val="24"/>
                <w:szCs w:val="24"/>
              </w:rPr>
              <w:t>8</w:t>
            </w:r>
            <w:r w:rsidRPr="00182EA3">
              <w:rPr>
                <w:rFonts w:ascii="Figtree" w:hAnsi="Figtree"/>
              </w:rPr>
              <w:br/>
            </w:r>
          </w:p>
        </w:tc>
      </w:tr>
    </w:tbl>
    <w:p w14:paraId="4F9E72BD" w14:textId="77777777" w:rsidR="00674927" w:rsidRPr="00182EA3" w:rsidRDefault="00674927" w:rsidP="0099069B">
      <w:pPr>
        <w:rPr>
          <w:rFonts w:ascii="Figtree" w:hAnsi="Figtree" w:cs="Arial"/>
          <w:sz w:val="24"/>
          <w:szCs w:val="24"/>
        </w:rPr>
      </w:pPr>
    </w:p>
    <w:p w14:paraId="147A47BE" w14:textId="4312A663" w:rsidR="00DB3F0C" w:rsidRPr="00182EA3" w:rsidRDefault="6049DD60" w:rsidP="6049DD60">
      <w:pPr>
        <w:rPr>
          <w:rFonts w:ascii="Figtree" w:hAnsi="Figtree" w:cs="Arial"/>
          <w:sz w:val="28"/>
          <w:szCs w:val="28"/>
        </w:rPr>
      </w:pPr>
      <w:r w:rsidRPr="00182EA3">
        <w:rPr>
          <w:rFonts w:ascii="Figtree" w:hAnsi="Figtree" w:cs="Arial"/>
          <w:b/>
          <w:bCs/>
          <w:sz w:val="28"/>
          <w:szCs w:val="28"/>
        </w:rPr>
        <w:t>Policy</w:t>
      </w:r>
    </w:p>
    <w:p w14:paraId="7D4D0AF3" w14:textId="272065AB" w:rsidR="0047605A" w:rsidRPr="00182EA3" w:rsidRDefault="0047605A" w:rsidP="0047605A">
      <w:pPr>
        <w:ind w:right="-270"/>
        <w:rPr>
          <w:rFonts w:ascii="Figtree" w:hAnsi="Figtree" w:cstheme="minorHAnsi"/>
          <w:sz w:val="24"/>
          <w:szCs w:val="24"/>
        </w:rPr>
      </w:pPr>
      <w:r w:rsidRPr="00182EA3">
        <w:rPr>
          <w:rFonts w:ascii="Figtree" w:hAnsi="Figtree" w:cstheme="minorHAnsi"/>
          <w:sz w:val="24"/>
          <w:szCs w:val="24"/>
        </w:rPr>
        <w:t>St. David’s is committed to establishing a culture that promotes compliance with laws and regulations.</w:t>
      </w:r>
      <w:r w:rsidR="004B33E6" w:rsidRPr="00182EA3">
        <w:rPr>
          <w:rFonts w:ascii="Figtree" w:hAnsi="Figtree" w:cstheme="minorHAnsi"/>
          <w:sz w:val="24"/>
          <w:szCs w:val="24"/>
        </w:rPr>
        <w:t xml:space="preserve"> </w:t>
      </w:r>
      <w:r w:rsidRPr="00182EA3">
        <w:rPr>
          <w:rFonts w:ascii="Figtree" w:hAnsi="Figtree" w:cstheme="minorHAnsi"/>
          <w:sz w:val="24"/>
          <w:szCs w:val="24"/>
        </w:rPr>
        <w:t>St. David’s complies with Federal and State laws and regulations and takes steps to prevent, detect, and correct noncompliance with Centers for Medicare &amp; Medicaid Services (CMS) and Minnesota Department of Human Services (DHS) program requirements, as applicable.</w:t>
      </w:r>
      <w:r w:rsidR="004B33E6" w:rsidRPr="00182EA3">
        <w:rPr>
          <w:rFonts w:ascii="Figtree" w:hAnsi="Figtree" w:cstheme="minorHAnsi"/>
          <w:sz w:val="24"/>
          <w:szCs w:val="24"/>
        </w:rPr>
        <w:t xml:space="preserve"> </w:t>
      </w:r>
      <w:r w:rsidRPr="00182EA3">
        <w:rPr>
          <w:rFonts w:ascii="Figtree" w:hAnsi="Figtree" w:cstheme="minorHAnsi"/>
          <w:sz w:val="24"/>
          <w:szCs w:val="24"/>
        </w:rPr>
        <w:t>Accordingly, St. David’s supports the efforts of Federal and State authorities to prevent, detect, and correct Fraud, Waste, and Abuse, as defined below.</w:t>
      </w:r>
    </w:p>
    <w:p w14:paraId="25EE2769" w14:textId="77777777" w:rsidR="00C21ACE" w:rsidRPr="00182EA3" w:rsidRDefault="00C21ACE" w:rsidP="0099069B">
      <w:pPr>
        <w:rPr>
          <w:rFonts w:ascii="Figtree" w:hAnsi="Figtree" w:cstheme="minorHAnsi"/>
          <w:sz w:val="24"/>
          <w:szCs w:val="24"/>
        </w:rPr>
      </w:pPr>
    </w:p>
    <w:p w14:paraId="2100803E" w14:textId="77777777" w:rsidR="00674927" w:rsidRPr="00182EA3" w:rsidRDefault="00674927" w:rsidP="0099069B">
      <w:pPr>
        <w:rPr>
          <w:rFonts w:ascii="Figtree" w:hAnsi="Figtree" w:cstheme="minorHAnsi"/>
          <w:sz w:val="24"/>
          <w:szCs w:val="24"/>
        </w:rPr>
      </w:pPr>
    </w:p>
    <w:p w14:paraId="0BF0428B" w14:textId="58E7F3B0" w:rsidR="0047605A" w:rsidRPr="00182EA3" w:rsidRDefault="0047605A" w:rsidP="0047605A">
      <w:pPr>
        <w:rPr>
          <w:rFonts w:ascii="Figtree" w:hAnsi="Figtree" w:cstheme="minorHAnsi"/>
          <w:sz w:val="28"/>
          <w:szCs w:val="28"/>
        </w:rPr>
      </w:pPr>
      <w:r w:rsidRPr="00182EA3">
        <w:rPr>
          <w:rFonts w:ascii="Figtree" w:hAnsi="Figtree" w:cstheme="minorHAnsi"/>
          <w:b/>
          <w:sz w:val="28"/>
          <w:szCs w:val="28"/>
        </w:rPr>
        <w:t>Definitions</w:t>
      </w:r>
    </w:p>
    <w:p w14:paraId="299F296C" w14:textId="0CA03FC1" w:rsidR="00A15E57" w:rsidRPr="00182EA3" w:rsidRDefault="00A15E57" w:rsidP="00A15E57">
      <w:pPr>
        <w:rPr>
          <w:rFonts w:ascii="Figtree" w:hAnsi="Figtree" w:cstheme="minorHAnsi"/>
          <w:sz w:val="24"/>
          <w:szCs w:val="24"/>
        </w:rPr>
      </w:pPr>
      <w:r w:rsidRPr="00182EA3">
        <w:rPr>
          <w:rFonts w:ascii="Figtree" w:hAnsi="Figtree" w:cstheme="minorHAnsi"/>
          <w:b/>
          <w:sz w:val="24"/>
          <w:szCs w:val="24"/>
        </w:rPr>
        <w:t>Abuse:</w:t>
      </w:r>
      <w:r w:rsidRPr="00182EA3">
        <w:rPr>
          <w:rFonts w:ascii="Figtree" w:hAnsi="Figtree" w:cstheme="minorHAnsi"/>
          <w:sz w:val="24"/>
          <w:szCs w:val="24"/>
        </w:rPr>
        <w:t xml:space="preserve"> </w:t>
      </w:r>
      <w:r w:rsidRPr="00182EA3">
        <w:rPr>
          <w:rFonts w:ascii="Figtree" w:hAnsi="Figtree" w:cstheme="minorHAnsi"/>
          <w:sz w:val="24"/>
          <w:szCs w:val="24"/>
          <w:lang w:val="en"/>
        </w:rPr>
        <w:t>With respect to St. David's participation in government health care programs and submission of claims to third-party payors, "abuse" is a pattern of practices that are inconsistent with sound fiscal, business, or health service practices, and that result in unnecessary costs to the programs or in reimbursements for services that are not medically necessary or that fail to meet professionally recognized standards.</w:t>
      </w:r>
    </w:p>
    <w:p w14:paraId="64395E18" w14:textId="77777777" w:rsidR="0047605A" w:rsidRPr="00182EA3" w:rsidRDefault="0047605A" w:rsidP="0047605A">
      <w:pPr>
        <w:rPr>
          <w:rFonts w:ascii="Figtree" w:hAnsi="Figtree" w:cstheme="minorHAnsi"/>
          <w:sz w:val="24"/>
          <w:szCs w:val="24"/>
        </w:rPr>
      </w:pPr>
    </w:p>
    <w:p w14:paraId="07DBA6A6" w14:textId="0CDDE49F" w:rsidR="0047605A" w:rsidRPr="00182EA3" w:rsidRDefault="0047605A" w:rsidP="0047605A">
      <w:pPr>
        <w:rPr>
          <w:rFonts w:ascii="Figtree" w:hAnsi="Figtree" w:cstheme="minorHAnsi"/>
          <w:sz w:val="24"/>
          <w:szCs w:val="24"/>
        </w:rPr>
      </w:pPr>
      <w:r w:rsidRPr="00182EA3">
        <w:rPr>
          <w:rFonts w:ascii="Figtree" w:hAnsi="Figtree" w:cstheme="minorHAnsi"/>
          <w:b/>
          <w:sz w:val="24"/>
          <w:szCs w:val="24"/>
        </w:rPr>
        <w:t>Fraud:</w:t>
      </w:r>
      <w:r w:rsidRPr="00182EA3">
        <w:rPr>
          <w:rFonts w:ascii="Figtree" w:hAnsi="Figtree" w:cstheme="minorHAnsi"/>
          <w:sz w:val="24"/>
          <w:szCs w:val="24"/>
        </w:rPr>
        <w:t xml:space="preserve"> An intentional deception or misrepresentation that the individual knows to be false or does not believe to be true, and that the individual makes knowing that the deception could result in some unauthorized benefit to </w:t>
      </w:r>
      <w:r w:rsidR="00E41A9B" w:rsidRPr="00182EA3">
        <w:rPr>
          <w:rFonts w:ascii="Figtree" w:hAnsi="Figtree" w:cstheme="minorHAnsi"/>
          <w:sz w:val="24"/>
          <w:szCs w:val="24"/>
        </w:rPr>
        <w:t xml:space="preserve">the individual </w:t>
      </w:r>
      <w:r w:rsidRPr="00182EA3">
        <w:rPr>
          <w:rFonts w:ascii="Figtree" w:hAnsi="Figtree" w:cstheme="minorHAnsi"/>
          <w:sz w:val="24"/>
          <w:szCs w:val="24"/>
        </w:rPr>
        <w:t>or to some other person.</w:t>
      </w:r>
    </w:p>
    <w:p w14:paraId="1094DF50" w14:textId="77777777" w:rsidR="0047605A" w:rsidRPr="00182EA3" w:rsidRDefault="0047605A" w:rsidP="0047605A">
      <w:pPr>
        <w:rPr>
          <w:rFonts w:ascii="Figtree" w:hAnsi="Figtree" w:cstheme="minorHAnsi"/>
          <w:sz w:val="24"/>
          <w:szCs w:val="24"/>
        </w:rPr>
      </w:pPr>
    </w:p>
    <w:p w14:paraId="3A47AB99" w14:textId="1BA5F884" w:rsidR="0047605A" w:rsidRPr="00182EA3" w:rsidRDefault="0047605A" w:rsidP="0047605A">
      <w:pPr>
        <w:rPr>
          <w:rFonts w:ascii="Figtree" w:hAnsi="Figtree" w:cstheme="minorHAnsi"/>
          <w:sz w:val="24"/>
          <w:szCs w:val="24"/>
        </w:rPr>
      </w:pPr>
      <w:r w:rsidRPr="00182EA3">
        <w:rPr>
          <w:rFonts w:ascii="Figtree" w:hAnsi="Figtree" w:cstheme="minorHAnsi"/>
          <w:b/>
          <w:sz w:val="24"/>
          <w:szCs w:val="24"/>
        </w:rPr>
        <w:t>Medicaid:</w:t>
      </w:r>
      <w:r w:rsidRPr="00182EA3">
        <w:rPr>
          <w:rFonts w:ascii="Figtree" w:hAnsi="Figtree" w:cstheme="minorHAnsi"/>
          <w:sz w:val="24"/>
          <w:szCs w:val="24"/>
        </w:rPr>
        <w:t xml:space="preserve"> A medical assistance program provided to certain </w:t>
      </w:r>
      <w:r w:rsidR="00797E98" w:rsidRPr="00182EA3">
        <w:rPr>
          <w:rFonts w:ascii="Figtree" w:hAnsi="Figtree" w:cstheme="minorHAnsi"/>
          <w:sz w:val="24"/>
          <w:szCs w:val="24"/>
        </w:rPr>
        <w:t>low-income</w:t>
      </w:r>
      <w:r w:rsidRPr="00182EA3">
        <w:rPr>
          <w:rFonts w:ascii="Figtree" w:hAnsi="Figtree" w:cstheme="minorHAnsi"/>
          <w:sz w:val="24"/>
          <w:szCs w:val="24"/>
        </w:rPr>
        <w:t xml:space="preserve"> individuals under a state plan approved by CMS.</w:t>
      </w:r>
      <w:r w:rsidR="004B33E6" w:rsidRPr="00182EA3">
        <w:rPr>
          <w:rFonts w:ascii="Figtree" w:hAnsi="Figtree" w:cstheme="minorHAnsi"/>
          <w:sz w:val="24"/>
          <w:szCs w:val="24"/>
        </w:rPr>
        <w:t xml:space="preserve"> </w:t>
      </w:r>
      <w:r w:rsidRPr="00182EA3">
        <w:rPr>
          <w:rFonts w:ascii="Figtree" w:hAnsi="Figtree" w:cstheme="minorHAnsi"/>
          <w:sz w:val="24"/>
          <w:szCs w:val="24"/>
        </w:rPr>
        <w:t>Minnesota’s Medicaid program is Medical Assistance (MA).</w:t>
      </w:r>
    </w:p>
    <w:p w14:paraId="6A8ED483" w14:textId="77777777" w:rsidR="0047605A" w:rsidRPr="00182EA3" w:rsidRDefault="0047605A" w:rsidP="0047605A">
      <w:pPr>
        <w:rPr>
          <w:rFonts w:ascii="Figtree" w:hAnsi="Figtree" w:cstheme="minorHAnsi"/>
          <w:sz w:val="24"/>
          <w:szCs w:val="24"/>
        </w:rPr>
      </w:pPr>
    </w:p>
    <w:p w14:paraId="047B8DD2" w14:textId="7B1F3CEB" w:rsidR="0047605A" w:rsidRPr="00182EA3" w:rsidRDefault="0047605A" w:rsidP="0047605A">
      <w:pPr>
        <w:rPr>
          <w:rFonts w:ascii="Figtree" w:hAnsi="Figtree" w:cstheme="minorHAnsi"/>
          <w:sz w:val="24"/>
          <w:szCs w:val="24"/>
        </w:rPr>
      </w:pPr>
      <w:r w:rsidRPr="00182EA3">
        <w:rPr>
          <w:rFonts w:ascii="Figtree" w:hAnsi="Figtree" w:cstheme="minorHAnsi"/>
          <w:b/>
          <w:sz w:val="24"/>
          <w:szCs w:val="24"/>
        </w:rPr>
        <w:t>Waste:</w:t>
      </w:r>
      <w:r w:rsidRPr="00182EA3">
        <w:rPr>
          <w:rFonts w:ascii="Figtree" w:hAnsi="Figtree" w:cstheme="minorHAnsi"/>
          <w:sz w:val="24"/>
          <w:szCs w:val="24"/>
        </w:rPr>
        <w:t xml:space="preserve"> The inappropriate utilization and/or inefficient use of resources.</w:t>
      </w:r>
    </w:p>
    <w:p w14:paraId="787102BF" w14:textId="22835180" w:rsidR="00CF2BA4" w:rsidRPr="00182EA3" w:rsidRDefault="00CF2BA4" w:rsidP="0047605A">
      <w:pPr>
        <w:rPr>
          <w:rFonts w:ascii="Figtree" w:hAnsi="Figtree" w:cstheme="minorHAnsi"/>
          <w:sz w:val="24"/>
          <w:szCs w:val="24"/>
        </w:rPr>
      </w:pPr>
    </w:p>
    <w:p w14:paraId="22DA5592" w14:textId="539199A2" w:rsidR="00CF2BA4" w:rsidRPr="00182EA3" w:rsidRDefault="00CF2BA4" w:rsidP="0047605A">
      <w:pPr>
        <w:rPr>
          <w:rFonts w:ascii="Figtree" w:hAnsi="Figtree" w:cstheme="minorHAnsi"/>
          <w:sz w:val="24"/>
          <w:szCs w:val="24"/>
        </w:rPr>
      </w:pPr>
      <w:r w:rsidRPr="00182EA3">
        <w:rPr>
          <w:rFonts w:ascii="Figtree" w:hAnsi="Figtree" w:cstheme="minorHAnsi"/>
          <w:b/>
          <w:sz w:val="24"/>
          <w:szCs w:val="24"/>
        </w:rPr>
        <w:t>Compliance Team:</w:t>
      </w:r>
      <w:r w:rsidR="004B33E6" w:rsidRPr="00182EA3">
        <w:rPr>
          <w:rFonts w:ascii="Figtree" w:hAnsi="Figtree" w:cstheme="minorHAnsi"/>
          <w:sz w:val="24"/>
          <w:szCs w:val="24"/>
        </w:rPr>
        <w:t xml:space="preserve"> </w:t>
      </w:r>
      <w:r w:rsidR="0045228A" w:rsidRPr="00182EA3">
        <w:rPr>
          <w:rFonts w:ascii="Figtree" w:hAnsi="Figtree" w:cstheme="minorHAnsi"/>
          <w:sz w:val="24"/>
          <w:szCs w:val="24"/>
        </w:rPr>
        <w:t xml:space="preserve">Chief Operations Officer (COO) </w:t>
      </w:r>
      <w:r w:rsidRPr="00182EA3">
        <w:rPr>
          <w:rFonts w:ascii="Figtree" w:hAnsi="Figtree" w:cstheme="minorHAnsi"/>
          <w:sz w:val="24"/>
          <w:szCs w:val="24"/>
        </w:rPr>
        <w:t xml:space="preserve">Director of Administration and Health Information </w:t>
      </w:r>
      <w:r w:rsidR="00D825E3" w:rsidRPr="00182EA3">
        <w:rPr>
          <w:rFonts w:ascii="Figtree" w:hAnsi="Figtree" w:cstheme="minorHAnsi"/>
          <w:sz w:val="24"/>
          <w:szCs w:val="24"/>
        </w:rPr>
        <w:t>Management</w:t>
      </w:r>
      <w:r w:rsidR="0045228A" w:rsidRPr="00182EA3">
        <w:rPr>
          <w:rFonts w:ascii="Figtree" w:hAnsi="Figtree" w:cstheme="minorHAnsi"/>
          <w:sz w:val="24"/>
          <w:szCs w:val="24"/>
        </w:rPr>
        <w:t xml:space="preserve"> (DAHIM)</w:t>
      </w:r>
      <w:r w:rsidR="00D825E3" w:rsidRPr="00182EA3">
        <w:rPr>
          <w:rFonts w:ascii="Figtree" w:hAnsi="Figtree" w:cstheme="minorHAnsi"/>
          <w:sz w:val="24"/>
          <w:szCs w:val="24"/>
        </w:rPr>
        <w:t xml:space="preserve">, </w:t>
      </w:r>
      <w:r w:rsidR="0045228A" w:rsidRPr="00182EA3">
        <w:rPr>
          <w:rFonts w:ascii="Figtree" w:hAnsi="Figtree" w:cstheme="minorHAnsi"/>
          <w:sz w:val="24"/>
          <w:szCs w:val="24"/>
        </w:rPr>
        <w:t xml:space="preserve"> </w:t>
      </w:r>
      <w:r w:rsidR="0096746D" w:rsidRPr="00182EA3">
        <w:rPr>
          <w:rFonts w:ascii="Figtree" w:hAnsi="Figtree" w:cstheme="minorHAnsi"/>
          <w:sz w:val="24"/>
          <w:szCs w:val="24"/>
        </w:rPr>
        <w:t>and Director of Policy, Training and Talen</w:t>
      </w:r>
      <w:r w:rsidR="0045228A" w:rsidRPr="00182EA3">
        <w:rPr>
          <w:rFonts w:ascii="Figtree" w:hAnsi="Figtree" w:cstheme="minorHAnsi"/>
          <w:sz w:val="24"/>
          <w:szCs w:val="24"/>
        </w:rPr>
        <w:t xml:space="preserve"> (DPTT)</w:t>
      </w:r>
    </w:p>
    <w:p w14:paraId="12FC57CE" w14:textId="77777777" w:rsidR="0047605A" w:rsidRPr="00182EA3" w:rsidRDefault="0047605A" w:rsidP="0047605A">
      <w:pPr>
        <w:rPr>
          <w:rFonts w:ascii="Figtree" w:hAnsi="Figtree"/>
          <w:sz w:val="24"/>
          <w:szCs w:val="24"/>
        </w:rPr>
      </w:pPr>
    </w:p>
    <w:p w14:paraId="76B7DFCA" w14:textId="77777777" w:rsidR="00A03AE8" w:rsidRPr="00182EA3" w:rsidRDefault="00A03AE8" w:rsidP="0068250F">
      <w:pPr>
        <w:rPr>
          <w:rFonts w:ascii="Figtree" w:hAnsi="Figtree" w:cs="Arial"/>
          <w:b/>
          <w:sz w:val="24"/>
          <w:szCs w:val="24"/>
        </w:rPr>
      </w:pPr>
    </w:p>
    <w:p w14:paraId="4A993B89" w14:textId="254839C0" w:rsidR="0068250F" w:rsidRPr="00182EA3" w:rsidRDefault="0068250F" w:rsidP="0068250F">
      <w:pPr>
        <w:rPr>
          <w:rFonts w:ascii="Figtree" w:hAnsi="Figtree" w:cs="Arial"/>
          <w:b/>
          <w:sz w:val="28"/>
          <w:szCs w:val="28"/>
        </w:rPr>
      </w:pPr>
      <w:r w:rsidRPr="00182EA3">
        <w:rPr>
          <w:rFonts w:ascii="Figtree" w:hAnsi="Figtree" w:cs="Arial"/>
          <w:b/>
          <w:sz w:val="28"/>
          <w:szCs w:val="28"/>
        </w:rPr>
        <w:t>Procedure</w:t>
      </w:r>
    </w:p>
    <w:p w14:paraId="66CE2059" w14:textId="460E2D65" w:rsidR="0047605A" w:rsidRPr="00182EA3" w:rsidRDefault="0047605A" w:rsidP="00332F1D">
      <w:pPr>
        <w:pStyle w:val="ListParagraph"/>
        <w:numPr>
          <w:ilvl w:val="0"/>
          <w:numId w:val="20"/>
        </w:numPr>
        <w:shd w:val="clear" w:color="auto" w:fill="C4DEFF"/>
        <w:ind w:left="720"/>
        <w:rPr>
          <w:rFonts w:ascii="Figtree" w:hAnsi="Figtree" w:cstheme="minorHAnsi"/>
          <w:b/>
          <w:bCs/>
          <w:sz w:val="28"/>
          <w:szCs w:val="28"/>
        </w:rPr>
      </w:pPr>
      <w:r w:rsidRPr="00182EA3">
        <w:rPr>
          <w:rFonts w:ascii="Figtree" w:hAnsi="Figtree" w:cstheme="minorHAnsi"/>
          <w:b/>
          <w:bCs/>
          <w:sz w:val="28"/>
          <w:szCs w:val="28"/>
        </w:rPr>
        <w:t>Training</w:t>
      </w:r>
    </w:p>
    <w:p w14:paraId="1F21F7A5" w14:textId="09E830CB" w:rsidR="0047605A" w:rsidRPr="00182EA3" w:rsidRDefault="0047605A" w:rsidP="0047605A">
      <w:pPr>
        <w:numPr>
          <w:ilvl w:val="0"/>
          <w:numId w:val="16"/>
        </w:numPr>
        <w:ind w:left="1080"/>
        <w:rPr>
          <w:rFonts w:ascii="Figtree" w:hAnsi="Figtree" w:cstheme="minorHAnsi"/>
          <w:bCs/>
          <w:sz w:val="24"/>
          <w:szCs w:val="24"/>
        </w:rPr>
      </w:pPr>
      <w:r w:rsidRPr="00182EA3">
        <w:rPr>
          <w:rFonts w:ascii="Figtree" w:hAnsi="Figtree" w:cstheme="minorHAnsi"/>
          <w:bCs/>
          <w:sz w:val="24"/>
          <w:szCs w:val="24"/>
        </w:rPr>
        <w:t xml:space="preserve">The St. David’s Compliance </w:t>
      </w:r>
      <w:r w:rsidR="0068250F" w:rsidRPr="00182EA3">
        <w:rPr>
          <w:rFonts w:ascii="Figtree" w:hAnsi="Figtree" w:cstheme="minorHAnsi"/>
          <w:bCs/>
          <w:sz w:val="24"/>
          <w:szCs w:val="24"/>
        </w:rPr>
        <w:t>Team</w:t>
      </w:r>
      <w:r w:rsidRPr="00182EA3">
        <w:rPr>
          <w:rFonts w:ascii="Figtree" w:hAnsi="Figtree" w:cstheme="minorHAnsi"/>
          <w:bCs/>
          <w:sz w:val="24"/>
          <w:szCs w:val="24"/>
        </w:rPr>
        <w:t xml:space="preserve"> is responsible for developing Fraud, Waste, and Abuse-related training materials. Training materials are reviewed and, if needed, updated not less than annually.</w:t>
      </w:r>
    </w:p>
    <w:p w14:paraId="752644AA" w14:textId="77777777" w:rsidR="0047605A" w:rsidRPr="00182EA3" w:rsidRDefault="0047605A" w:rsidP="0047605A">
      <w:pPr>
        <w:ind w:left="1080"/>
        <w:rPr>
          <w:rFonts w:ascii="Figtree" w:hAnsi="Figtree" w:cstheme="minorHAnsi"/>
          <w:bCs/>
          <w:sz w:val="24"/>
          <w:szCs w:val="24"/>
        </w:rPr>
      </w:pPr>
    </w:p>
    <w:p w14:paraId="582511C9" w14:textId="0C8D08F6" w:rsidR="0047605A" w:rsidRPr="00182EA3" w:rsidRDefault="0047605A" w:rsidP="0047605A">
      <w:pPr>
        <w:numPr>
          <w:ilvl w:val="0"/>
          <w:numId w:val="16"/>
        </w:numPr>
        <w:ind w:left="1080"/>
        <w:rPr>
          <w:rFonts w:ascii="Figtree" w:hAnsi="Figtree" w:cstheme="minorHAnsi"/>
          <w:bCs/>
          <w:sz w:val="24"/>
          <w:szCs w:val="24"/>
        </w:rPr>
      </w:pPr>
      <w:r w:rsidRPr="00182EA3">
        <w:rPr>
          <w:rFonts w:ascii="Figtree" w:hAnsi="Figtree" w:cstheme="minorHAnsi"/>
          <w:bCs/>
          <w:sz w:val="24"/>
          <w:szCs w:val="24"/>
        </w:rPr>
        <w:t>All employees, managers, and directors of St. David’s receive appropriate Fraud, Waste, and Abuse training within thirty (30) days of beginning work for St. David’s and annually thereafter.</w:t>
      </w:r>
    </w:p>
    <w:p w14:paraId="212838BE" w14:textId="77777777" w:rsidR="0047605A" w:rsidRPr="00182EA3" w:rsidRDefault="0047605A" w:rsidP="0047605A">
      <w:pPr>
        <w:ind w:left="1080"/>
        <w:rPr>
          <w:rFonts w:ascii="Figtree" w:hAnsi="Figtree" w:cstheme="minorHAnsi"/>
          <w:bCs/>
          <w:sz w:val="24"/>
          <w:szCs w:val="24"/>
        </w:rPr>
      </w:pPr>
    </w:p>
    <w:p w14:paraId="1F159A02" w14:textId="77777777" w:rsidR="0047605A" w:rsidRPr="00182EA3" w:rsidRDefault="0047605A" w:rsidP="0047605A">
      <w:pPr>
        <w:numPr>
          <w:ilvl w:val="0"/>
          <w:numId w:val="16"/>
        </w:numPr>
        <w:ind w:left="1080"/>
        <w:rPr>
          <w:rFonts w:ascii="Figtree" w:hAnsi="Figtree" w:cstheme="minorHAnsi"/>
          <w:bCs/>
          <w:sz w:val="24"/>
          <w:szCs w:val="24"/>
        </w:rPr>
      </w:pPr>
      <w:r w:rsidRPr="00182EA3">
        <w:rPr>
          <w:rFonts w:ascii="Figtree" w:hAnsi="Figtree" w:cstheme="minorHAnsi"/>
          <w:bCs/>
          <w:sz w:val="24"/>
          <w:szCs w:val="24"/>
        </w:rPr>
        <w:t xml:space="preserve">The content of Fraud, Waste, and Abuse training includes: </w:t>
      </w:r>
    </w:p>
    <w:p w14:paraId="1AC1EF0F" w14:textId="2BD05C27" w:rsidR="0047605A" w:rsidRPr="00182EA3" w:rsidRDefault="0047605A" w:rsidP="20722DD1">
      <w:pPr>
        <w:pStyle w:val="ListParagraph"/>
        <w:numPr>
          <w:ilvl w:val="0"/>
          <w:numId w:val="21"/>
        </w:numPr>
        <w:rPr>
          <w:rFonts w:ascii="Figtree" w:hAnsi="Figtree" w:cstheme="minorBidi"/>
        </w:rPr>
      </w:pPr>
      <w:r w:rsidRPr="00182EA3">
        <w:rPr>
          <w:rFonts w:ascii="Figtree" w:hAnsi="Figtree" w:cstheme="minorBidi"/>
          <w:sz w:val="24"/>
          <w:szCs w:val="24"/>
        </w:rPr>
        <w:t>Review of the meaning of the terms “Fraud”, “Waste”, and “Abuse</w:t>
      </w:r>
      <w:r w:rsidR="000B0550" w:rsidRPr="00182EA3">
        <w:rPr>
          <w:rFonts w:ascii="Figtree" w:hAnsi="Figtree" w:cstheme="minorBidi"/>
          <w:sz w:val="24"/>
          <w:szCs w:val="24"/>
        </w:rPr>
        <w:t>;</w:t>
      </w:r>
      <w:r w:rsidRPr="00182EA3">
        <w:rPr>
          <w:rFonts w:ascii="Figtree" w:hAnsi="Figtree" w:cstheme="minorBidi"/>
          <w:sz w:val="24"/>
          <w:szCs w:val="24"/>
        </w:rPr>
        <w:t>”</w:t>
      </w:r>
    </w:p>
    <w:p w14:paraId="1CFCCBFF" w14:textId="77777777" w:rsidR="0047605A" w:rsidRPr="00182EA3" w:rsidRDefault="0047605A" w:rsidP="20722DD1">
      <w:pPr>
        <w:pStyle w:val="ListParagraph"/>
        <w:numPr>
          <w:ilvl w:val="0"/>
          <w:numId w:val="21"/>
        </w:numPr>
        <w:rPr>
          <w:rFonts w:ascii="Figtree" w:hAnsi="Figtree" w:cstheme="minorBidi"/>
        </w:rPr>
      </w:pPr>
      <w:r w:rsidRPr="00182EA3">
        <w:rPr>
          <w:rFonts w:ascii="Figtree" w:hAnsi="Figtree" w:cstheme="minorBidi"/>
          <w:sz w:val="24"/>
          <w:szCs w:val="24"/>
        </w:rPr>
        <w:t>Review of the Federal and State laws that prohibit Fraud, Waste, and Abuse;</w:t>
      </w:r>
    </w:p>
    <w:p w14:paraId="292ABC4C" w14:textId="77777777" w:rsidR="0047605A" w:rsidRPr="00182EA3" w:rsidRDefault="0047605A" w:rsidP="20722DD1">
      <w:pPr>
        <w:pStyle w:val="ListParagraph"/>
        <w:numPr>
          <w:ilvl w:val="0"/>
          <w:numId w:val="21"/>
        </w:numPr>
        <w:rPr>
          <w:rFonts w:ascii="Figtree" w:hAnsi="Figtree" w:cstheme="minorBidi"/>
        </w:rPr>
      </w:pPr>
      <w:r w:rsidRPr="00182EA3">
        <w:rPr>
          <w:rFonts w:ascii="Figtree" w:hAnsi="Figtree" w:cstheme="minorBidi"/>
          <w:sz w:val="24"/>
          <w:szCs w:val="24"/>
        </w:rPr>
        <w:t xml:space="preserve">Examples of Fraud, Waste, and Abuse; </w:t>
      </w:r>
    </w:p>
    <w:p w14:paraId="67866E19" w14:textId="77777777" w:rsidR="0047605A" w:rsidRPr="00182EA3" w:rsidRDefault="0047605A" w:rsidP="20722DD1">
      <w:pPr>
        <w:pStyle w:val="ListParagraph"/>
        <w:numPr>
          <w:ilvl w:val="0"/>
          <w:numId w:val="21"/>
        </w:numPr>
        <w:rPr>
          <w:rFonts w:ascii="Figtree" w:hAnsi="Figtree" w:cstheme="minorBidi"/>
        </w:rPr>
      </w:pPr>
      <w:r w:rsidRPr="00182EA3">
        <w:rPr>
          <w:rFonts w:ascii="Figtree" w:hAnsi="Figtree" w:cstheme="minorBidi"/>
          <w:sz w:val="24"/>
          <w:szCs w:val="24"/>
        </w:rPr>
        <w:t>Strategies for detecting and preventing Fraud, Waste, and Abuse; and</w:t>
      </w:r>
    </w:p>
    <w:p w14:paraId="2B3AA1A8" w14:textId="77777777" w:rsidR="0047605A" w:rsidRPr="00182EA3" w:rsidRDefault="0047605A" w:rsidP="20722DD1">
      <w:pPr>
        <w:pStyle w:val="ListParagraph"/>
        <w:numPr>
          <w:ilvl w:val="0"/>
          <w:numId w:val="21"/>
        </w:numPr>
        <w:rPr>
          <w:rFonts w:ascii="Figtree" w:hAnsi="Figtree" w:cstheme="minorBidi"/>
        </w:rPr>
      </w:pPr>
      <w:r w:rsidRPr="00182EA3">
        <w:rPr>
          <w:rFonts w:ascii="Figtree" w:hAnsi="Figtree" w:cstheme="minorBidi"/>
          <w:sz w:val="24"/>
          <w:szCs w:val="24"/>
        </w:rPr>
        <w:t>How to report suspected Fraud, Waste, and Abuse.</w:t>
      </w:r>
    </w:p>
    <w:p w14:paraId="03586514" w14:textId="77777777" w:rsidR="0047605A" w:rsidRPr="00182EA3" w:rsidRDefault="0047605A" w:rsidP="0047605A">
      <w:pPr>
        <w:ind w:left="360" w:firstLine="60"/>
        <w:rPr>
          <w:rFonts w:ascii="Figtree" w:hAnsi="Figtree" w:cstheme="minorHAnsi"/>
          <w:bCs/>
          <w:sz w:val="24"/>
          <w:szCs w:val="24"/>
        </w:rPr>
      </w:pPr>
    </w:p>
    <w:p w14:paraId="712A68D5" w14:textId="0B4F8D28" w:rsidR="0047605A" w:rsidRPr="00182EA3" w:rsidRDefault="0047605A" w:rsidP="0047605A">
      <w:pPr>
        <w:numPr>
          <w:ilvl w:val="0"/>
          <w:numId w:val="16"/>
        </w:numPr>
        <w:ind w:left="1080"/>
        <w:rPr>
          <w:rFonts w:ascii="Figtree" w:hAnsi="Figtree" w:cstheme="minorHAnsi"/>
          <w:bCs/>
          <w:sz w:val="24"/>
          <w:szCs w:val="24"/>
        </w:rPr>
      </w:pPr>
      <w:r w:rsidRPr="00182EA3">
        <w:rPr>
          <w:rFonts w:ascii="Figtree" w:hAnsi="Figtree" w:cstheme="minorHAnsi"/>
          <w:bCs/>
          <w:sz w:val="24"/>
          <w:szCs w:val="24"/>
        </w:rPr>
        <w:t xml:space="preserve">St. David’s maintains documentation of Fraud, Waste, and Abuse training. </w:t>
      </w:r>
    </w:p>
    <w:p w14:paraId="0304B8E8" w14:textId="77777777" w:rsidR="0047605A" w:rsidRPr="00182EA3" w:rsidRDefault="0047605A" w:rsidP="0047605A">
      <w:pPr>
        <w:rPr>
          <w:rFonts w:ascii="Figtree" w:hAnsi="Figtree" w:cstheme="minorHAnsi"/>
          <w:b/>
          <w:bCs/>
          <w:sz w:val="24"/>
          <w:szCs w:val="24"/>
          <w:u w:val="single"/>
        </w:rPr>
      </w:pPr>
    </w:p>
    <w:p w14:paraId="42C8F781" w14:textId="77777777" w:rsidR="00332F1D" w:rsidRPr="00182EA3" w:rsidRDefault="00332F1D" w:rsidP="0047605A">
      <w:pPr>
        <w:rPr>
          <w:rFonts w:ascii="Figtree" w:hAnsi="Figtree" w:cstheme="minorHAnsi"/>
          <w:b/>
          <w:bCs/>
          <w:sz w:val="24"/>
          <w:szCs w:val="24"/>
          <w:u w:val="single"/>
        </w:rPr>
      </w:pPr>
    </w:p>
    <w:p w14:paraId="673643C4" w14:textId="33B15ED2" w:rsidR="0047605A" w:rsidRPr="00182EA3" w:rsidRDefault="0047605A" w:rsidP="00332F1D">
      <w:pPr>
        <w:pStyle w:val="ListParagraph"/>
        <w:numPr>
          <w:ilvl w:val="0"/>
          <w:numId w:val="20"/>
        </w:numPr>
        <w:shd w:val="clear" w:color="auto" w:fill="C4DEFF"/>
        <w:ind w:left="630" w:hanging="630"/>
        <w:rPr>
          <w:rFonts w:ascii="Figtree" w:hAnsi="Figtree" w:cstheme="minorHAnsi"/>
          <w:b/>
          <w:sz w:val="28"/>
          <w:szCs w:val="28"/>
        </w:rPr>
      </w:pPr>
      <w:r w:rsidRPr="00182EA3">
        <w:rPr>
          <w:rFonts w:ascii="Figtree" w:hAnsi="Figtree" w:cstheme="minorHAnsi"/>
          <w:b/>
          <w:sz w:val="28"/>
          <w:szCs w:val="28"/>
        </w:rPr>
        <w:t>Prevention and Detection of Fraud, Waste, and Abuse</w:t>
      </w:r>
    </w:p>
    <w:p w14:paraId="58174EB1" w14:textId="4EE42F34" w:rsidR="0047605A" w:rsidRPr="00182EA3" w:rsidRDefault="0047605A" w:rsidP="0047605A">
      <w:pPr>
        <w:numPr>
          <w:ilvl w:val="0"/>
          <w:numId w:val="18"/>
        </w:numPr>
        <w:rPr>
          <w:rFonts w:ascii="Figtree" w:hAnsi="Figtree" w:cstheme="minorHAnsi"/>
          <w:bCs/>
          <w:sz w:val="24"/>
          <w:szCs w:val="24"/>
        </w:rPr>
      </w:pPr>
      <w:r w:rsidRPr="00182EA3">
        <w:rPr>
          <w:rFonts w:ascii="Figtree" w:hAnsi="Figtree" w:cstheme="minorHAnsi"/>
          <w:bCs/>
          <w:sz w:val="24"/>
          <w:szCs w:val="24"/>
        </w:rPr>
        <w:t xml:space="preserve">The Compliance </w:t>
      </w:r>
      <w:r w:rsidR="0096746D" w:rsidRPr="00182EA3">
        <w:rPr>
          <w:rFonts w:ascii="Figtree" w:hAnsi="Figtree" w:cstheme="minorHAnsi"/>
          <w:bCs/>
          <w:sz w:val="24"/>
          <w:szCs w:val="24"/>
        </w:rPr>
        <w:t xml:space="preserve">Team </w:t>
      </w:r>
      <w:r w:rsidRPr="00182EA3">
        <w:rPr>
          <w:rFonts w:ascii="Figtree" w:hAnsi="Figtree" w:cstheme="minorHAnsi"/>
          <w:bCs/>
          <w:sz w:val="24"/>
          <w:szCs w:val="24"/>
        </w:rPr>
        <w:t>is responsible for developing and disseminating Fraud, Waste, and Abuse-related compliance policies and procedures.</w:t>
      </w:r>
    </w:p>
    <w:p w14:paraId="1132B23F" w14:textId="77777777" w:rsidR="0047605A" w:rsidRPr="00182EA3" w:rsidRDefault="0047605A" w:rsidP="0047605A">
      <w:pPr>
        <w:ind w:left="1080"/>
        <w:rPr>
          <w:rFonts w:ascii="Figtree" w:hAnsi="Figtree" w:cstheme="minorHAnsi"/>
          <w:bCs/>
          <w:sz w:val="24"/>
          <w:szCs w:val="24"/>
        </w:rPr>
      </w:pPr>
    </w:p>
    <w:p w14:paraId="60ECDB79" w14:textId="20A1B70D" w:rsidR="0047605A" w:rsidRPr="00182EA3" w:rsidRDefault="0047605A" w:rsidP="0047605A">
      <w:pPr>
        <w:numPr>
          <w:ilvl w:val="0"/>
          <w:numId w:val="18"/>
        </w:numPr>
        <w:rPr>
          <w:rFonts w:ascii="Figtree" w:hAnsi="Figtree" w:cstheme="minorHAnsi"/>
          <w:bCs/>
          <w:sz w:val="24"/>
          <w:szCs w:val="24"/>
        </w:rPr>
      </w:pPr>
      <w:r w:rsidRPr="00182EA3">
        <w:rPr>
          <w:rFonts w:ascii="Figtree" w:hAnsi="Figtree" w:cstheme="minorHAnsi"/>
          <w:bCs/>
          <w:sz w:val="24"/>
          <w:szCs w:val="24"/>
        </w:rPr>
        <w:t>St. David’s has established an operational infrastructure that includes policies and procedures and a Code of Conduct designed to describe and support the organization’s efforts to prevent and detect Fraud, Waste, and Abuse.</w:t>
      </w:r>
    </w:p>
    <w:p w14:paraId="79ACA0D2" w14:textId="77777777" w:rsidR="0047605A" w:rsidRPr="00182EA3" w:rsidRDefault="0047605A" w:rsidP="0047605A">
      <w:pPr>
        <w:ind w:left="1080"/>
        <w:rPr>
          <w:rFonts w:ascii="Figtree" w:hAnsi="Figtree" w:cstheme="minorHAnsi"/>
          <w:bCs/>
          <w:sz w:val="24"/>
          <w:szCs w:val="24"/>
        </w:rPr>
      </w:pPr>
    </w:p>
    <w:p w14:paraId="6EA29FC2" w14:textId="33386EF9" w:rsidR="0047605A" w:rsidRPr="00182EA3" w:rsidRDefault="0047605A" w:rsidP="0047605A">
      <w:pPr>
        <w:numPr>
          <w:ilvl w:val="0"/>
          <w:numId w:val="18"/>
        </w:numPr>
        <w:rPr>
          <w:rFonts w:ascii="Figtree" w:hAnsi="Figtree" w:cstheme="minorHAnsi"/>
          <w:bCs/>
          <w:sz w:val="24"/>
          <w:szCs w:val="24"/>
        </w:rPr>
      </w:pPr>
      <w:r w:rsidRPr="00182EA3">
        <w:rPr>
          <w:rFonts w:ascii="Figtree" w:hAnsi="Figtree" w:cstheme="minorHAnsi"/>
          <w:bCs/>
          <w:sz w:val="24"/>
          <w:szCs w:val="24"/>
        </w:rPr>
        <w:t>St. David’s has established sanction screening policies and procedures to verify that individuals employed by St. David’s have not been excluded or debarred from doing business with Federal or State health care programs.</w:t>
      </w:r>
    </w:p>
    <w:p w14:paraId="6FD7BEE6" w14:textId="77777777" w:rsidR="0047605A" w:rsidRPr="00182EA3" w:rsidRDefault="0047605A" w:rsidP="0047605A">
      <w:pPr>
        <w:ind w:left="1080"/>
        <w:rPr>
          <w:rFonts w:ascii="Figtree" w:hAnsi="Figtree" w:cstheme="minorHAnsi"/>
          <w:bCs/>
          <w:sz w:val="24"/>
          <w:szCs w:val="24"/>
        </w:rPr>
      </w:pPr>
    </w:p>
    <w:p w14:paraId="42C36D46" w14:textId="58AEF8EA" w:rsidR="0047605A" w:rsidRPr="00182EA3" w:rsidRDefault="0047605A" w:rsidP="0047605A">
      <w:pPr>
        <w:numPr>
          <w:ilvl w:val="0"/>
          <w:numId w:val="18"/>
        </w:numPr>
        <w:rPr>
          <w:rFonts w:ascii="Figtree" w:hAnsi="Figtree" w:cstheme="minorHAnsi"/>
          <w:bCs/>
          <w:sz w:val="24"/>
          <w:szCs w:val="24"/>
        </w:rPr>
      </w:pPr>
      <w:r w:rsidRPr="00182EA3">
        <w:rPr>
          <w:rFonts w:ascii="Figtree" w:hAnsi="Figtree" w:cstheme="minorHAnsi"/>
          <w:bCs/>
          <w:sz w:val="24"/>
          <w:szCs w:val="24"/>
        </w:rPr>
        <w:t>St. David’s has established claims submission controls</w:t>
      </w:r>
      <w:r w:rsidR="00D05F0E" w:rsidRPr="00182EA3">
        <w:rPr>
          <w:rFonts w:ascii="Figtree" w:hAnsi="Figtree" w:cstheme="minorHAnsi"/>
          <w:bCs/>
          <w:sz w:val="24"/>
          <w:szCs w:val="24"/>
        </w:rPr>
        <w:t xml:space="preserve"> (through supervisory oversight and </w:t>
      </w:r>
      <w:r w:rsidR="0082443E" w:rsidRPr="00182EA3">
        <w:rPr>
          <w:rFonts w:ascii="Figtree" w:hAnsi="Figtree" w:cstheme="minorHAnsi"/>
          <w:bCs/>
          <w:sz w:val="24"/>
          <w:szCs w:val="24"/>
        </w:rPr>
        <w:t>electronic</w:t>
      </w:r>
      <w:r w:rsidR="004166A4" w:rsidRPr="00182EA3">
        <w:rPr>
          <w:rFonts w:ascii="Figtree" w:hAnsi="Figtree" w:cstheme="minorHAnsi"/>
          <w:bCs/>
          <w:sz w:val="24"/>
          <w:szCs w:val="24"/>
        </w:rPr>
        <w:t xml:space="preserve"> </w:t>
      </w:r>
      <w:r w:rsidR="006E023E" w:rsidRPr="00182EA3">
        <w:rPr>
          <w:rFonts w:ascii="Figtree" w:hAnsi="Figtree" w:cstheme="minorHAnsi"/>
          <w:bCs/>
          <w:sz w:val="24"/>
          <w:szCs w:val="24"/>
        </w:rPr>
        <w:t>medical record infrastructure</w:t>
      </w:r>
      <w:r w:rsidR="003B073E" w:rsidRPr="00182EA3">
        <w:rPr>
          <w:rFonts w:ascii="Figtree" w:hAnsi="Figtree" w:cstheme="minorHAnsi"/>
          <w:bCs/>
          <w:sz w:val="24"/>
          <w:szCs w:val="24"/>
        </w:rPr>
        <w:t>)</w:t>
      </w:r>
      <w:r w:rsidRPr="00182EA3">
        <w:rPr>
          <w:rFonts w:ascii="Figtree" w:hAnsi="Figtree" w:cstheme="minorHAnsi"/>
          <w:bCs/>
          <w:sz w:val="24"/>
          <w:szCs w:val="24"/>
        </w:rPr>
        <w:t xml:space="preserve"> to address and safeguard against the submission of fraudulent or otherwise deficient claims. </w:t>
      </w:r>
    </w:p>
    <w:p w14:paraId="2DF2FB79" w14:textId="77777777" w:rsidR="004D4964" w:rsidRPr="00182EA3" w:rsidRDefault="004D4964" w:rsidP="0047605A">
      <w:pPr>
        <w:ind w:left="720"/>
        <w:rPr>
          <w:rFonts w:ascii="Figtree" w:hAnsi="Figtree" w:cstheme="minorHAnsi"/>
          <w:b/>
          <w:sz w:val="24"/>
          <w:szCs w:val="24"/>
        </w:rPr>
      </w:pPr>
    </w:p>
    <w:p w14:paraId="4A7CC904" w14:textId="77777777" w:rsidR="004D4964" w:rsidRPr="00182EA3" w:rsidRDefault="004D4964" w:rsidP="0047605A">
      <w:pPr>
        <w:ind w:left="720"/>
        <w:rPr>
          <w:rFonts w:ascii="Figtree" w:hAnsi="Figtree" w:cstheme="minorHAnsi"/>
          <w:b/>
          <w:sz w:val="24"/>
          <w:szCs w:val="24"/>
        </w:rPr>
      </w:pPr>
    </w:p>
    <w:p w14:paraId="6E68641E" w14:textId="122D3E62" w:rsidR="0047605A" w:rsidRPr="00182EA3" w:rsidRDefault="0047605A" w:rsidP="00182EA3">
      <w:pPr>
        <w:numPr>
          <w:ilvl w:val="0"/>
          <w:numId w:val="20"/>
        </w:numPr>
        <w:shd w:val="clear" w:color="auto" w:fill="C4DEFF"/>
        <w:ind w:left="720"/>
        <w:rPr>
          <w:rFonts w:ascii="Figtree" w:hAnsi="Figtree" w:cstheme="minorHAnsi"/>
          <w:b/>
          <w:sz w:val="28"/>
          <w:szCs w:val="28"/>
        </w:rPr>
      </w:pPr>
      <w:r w:rsidRPr="00182EA3">
        <w:rPr>
          <w:rFonts w:ascii="Figtree" w:hAnsi="Figtree" w:cstheme="minorHAnsi"/>
          <w:b/>
          <w:sz w:val="28"/>
          <w:szCs w:val="28"/>
        </w:rPr>
        <w:t>Responding to Suspected Fraud, Waste, and Abuse</w:t>
      </w:r>
    </w:p>
    <w:p w14:paraId="63DA432D" w14:textId="709134A1" w:rsidR="0047605A" w:rsidRPr="00182EA3" w:rsidRDefault="0047605A" w:rsidP="0047605A">
      <w:pPr>
        <w:numPr>
          <w:ilvl w:val="0"/>
          <w:numId w:val="19"/>
        </w:numPr>
        <w:rPr>
          <w:rFonts w:ascii="Figtree" w:hAnsi="Figtree" w:cstheme="minorHAnsi"/>
          <w:bCs/>
          <w:sz w:val="24"/>
          <w:szCs w:val="24"/>
        </w:rPr>
      </w:pPr>
      <w:r w:rsidRPr="00182EA3">
        <w:rPr>
          <w:rFonts w:ascii="Figtree" w:hAnsi="Figtree" w:cstheme="minorHAnsi"/>
          <w:bCs/>
          <w:sz w:val="24"/>
          <w:szCs w:val="24"/>
        </w:rPr>
        <w:t>All employees, managers, and directors are responsible for immediately reporting suspected Fraud, Waste, or Abuse in accordance with the St. David’s “Misconduct Reporting and Response” Policy</w:t>
      </w:r>
      <w:r w:rsidR="006E4714" w:rsidRPr="00182EA3">
        <w:rPr>
          <w:rFonts w:ascii="Figtree" w:hAnsi="Figtree" w:cstheme="minorHAnsi"/>
          <w:bCs/>
          <w:sz w:val="24"/>
          <w:szCs w:val="24"/>
        </w:rPr>
        <w:t xml:space="preserve"> (to supervisor or Policy Training and Talent Department).</w:t>
      </w:r>
      <w:r w:rsidR="004B33E6" w:rsidRPr="00182EA3">
        <w:rPr>
          <w:rFonts w:ascii="Figtree" w:hAnsi="Figtree" w:cstheme="minorHAnsi"/>
          <w:bCs/>
          <w:sz w:val="24"/>
          <w:szCs w:val="24"/>
        </w:rPr>
        <w:t xml:space="preserve"> </w:t>
      </w:r>
      <w:r w:rsidR="006E4714" w:rsidRPr="00182EA3">
        <w:rPr>
          <w:rFonts w:ascii="Figtree" w:hAnsi="Figtree" w:cstheme="minorHAnsi"/>
          <w:bCs/>
          <w:sz w:val="24"/>
          <w:szCs w:val="24"/>
        </w:rPr>
        <w:t>All Misconduct reports are forwarded to CEO.</w:t>
      </w:r>
    </w:p>
    <w:p w14:paraId="4750116E" w14:textId="77777777" w:rsidR="0047605A" w:rsidRPr="00182EA3" w:rsidRDefault="0047605A" w:rsidP="0047605A">
      <w:pPr>
        <w:ind w:left="1080"/>
        <w:rPr>
          <w:rFonts w:ascii="Figtree" w:hAnsi="Figtree" w:cstheme="minorHAnsi"/>
          <w:bCs/>
          <w:sz w:val="24"/>
          <w:szCs w:val="24"/>
        </w:rPr>
      </w:pPr>
    </w:p>
    <w:p w14:paraId="17B0D199" w14:textId="6CE341C3" w:rsidR="0047605A" w:rsidRPr="00182EA3" w:rsidRDefault="0045228A" w:rsidP="0047605A">
      <w:pPr>
        <w:numPr>
          <w:ilvl w:val="0"/>
          <w:numId w:val="19"/>
        </w:numPr>
        <w:rPr>
          <w:rFonts w:ascii="Figtree" w:hAnsi="Figtree" w:cstheme="minorHAnsi"/>
          <w:bCs/>
          <w:color w:val="000000" w:themeColor="text1"/>
          <w:sz w:val="24"/>
          <w:szCs w:val="24"/>
        </w:rPr>
      </w:pPr>
      <w:r w:rsidRPr="00182EA3">
        <w:rPr>
          <w:rFonts w:ascii="Figtree" w:hAnsi="Figtree" w:cstheme="minorHAnsi"/>
          <w:bCs/>
          <w:sz w:val="24"/>
          <w:szCs w:val="24"/>
        </w:rPr>
        <w:t>The</w:t>
      </w:r>
      <w:r w:rsidR="006E4714" w:rsidRPr="00182EA3">
        <w:rPr>
          <w:rFonts w:ascii="Figtree" w:hAnsi="Figtree" w:cstheme="minorHAnsi"/>
          <w:bCs/>
          <w:sz w:val="24"/>
          <w:szCs w:val="24"/>
        </w:rPr>
        <w:t xml:space="preserve"> CEO will </w:t>
      </w:r>
      <w:r w:rsidR="00E84D5D" w:rsidRPr="00182EA3">
        <w:rPr>
          <w:rFonts w:ascii="Figtree" w:hAnsi="Figtree" w:cstheme="minorHAnsi"/>
          <w:bCs/>
          <w:sz w:val="24"/>
          <w:szCs w:val="24"/>
        </w:rPr>
        <w:t>review with the</w:t>
      </w:r>
      <w:r w:rsidR="0047605A" w:rsidRPr="00182EA3">
        <w:rPr>
          <w:rFonts w:ascii="Figtree" w:hAnsi="Figtree" w:cstheme="minorHAnsi"/>
          <w:bCs/>
          <w:sz w:val="24"/>
          <w:szCs w:val="24"/>
        </w:rPr>
        <w:t xml:space="preserve"> </w:t>
      </w:r>
      <w:r w:rsidR="00D825E3" w:rsidRPr="00182EA3">
        <w:rPr>
          <w:rFonts w:ascii="Figtree" w:hAnsi="Figtree" w:cstheme="minorHAnsi"/>
          <w:bCs/>
          <w:sz w:val="24"/>
          <w:szCs w:val="24"/>
        </w:rPr>
        <w:t xml:space="preserve">Compliance </w:t>
      </w:r>
      <w:r w:rsidR="00777531" w:rsidRPr="00182EA3">
        <w:rPr>
          <w:rFonts w:ascii="Figtree" w:hAnsi="Figtree" w:cstheme="minorHAnsi"/>
          <w:bCs/>
          <w:sz w:val="24"/>
          <w:szCs w:val="24"/>
        </w:rPr>
        <w:t>Team</w:t>
      </w:r>
      <w:r w:rsidR="00E84D5D" w:rsidRPr="00182EA3">
        <w:rPr>
          <w:rFonts w:ascii="Figtree" w:hAnsi="Figtree" w:cstheme="minorHAnsi"/>
          <w:bCs/>
          <w:sz w:val="24"/>
          <w:szCs w:val="24"/>
        </w:rPr>
        <w:t xml:space="preserve"> and legal counsel and will assign an </w:t>
      </w:r>
      <w:r w:rsidR="0047605A" w:rsidRPr="00182EA3">
        <w:rPr>
          <w:rFonts w:ascii="Figtree" w:hAnsi="Figtree" w:cstheme="minorHAnsi"/>
          <w:bCs/>
          <w:sz w:val="24"/>
          <w:szCs w:val="24"/>
        </w:rPr>
        <w:t>investigation regarding such reports, when indicated by the “</w:t>
      </w:r>
      <w:r w:rsidR="0047605A" w:rsidRPr="00182EA3">
        <w:rPr>
          <w:rFonts w:ascii="Figtree" w:hAnsi="Figtree" w:cstheme="minorHAnsi"/>
          <w:bCs/>
          <w:color w:val="000000" w:themeColor="text1"/>
          <w:sz w:val="24"/>
          <w:szCs w:val="24"/>
        </w:rPr>
        <w:t>Misconduct Reporting and Response” Policy</w:t>
      </w:r>
      <w:r w:rsidR="00233C0A" w:rsidRPr="00182EA3">
        <w:rPr>
          <w:rFonts w:ascii="Figtree" w:hAnsi="Figtree" w:cstheme="minorHAnsi"/>
          <w:bCs/>
          <w:color w:val="000000" w:themeColor="text1"/>
          <w:sz w:val="24"/>
          <w:szCs w:val="24"/>
        </w:rPr>
        <w:t>.</w:t>
      </w:r>
    </w:p>
    <w:p w14:paraId="5FE8F800" w14:textId="77777777" w:rsidR="00233C0A" w:rsidRPr="00182EA3" w:rsidRDefault="00233C0A" w:rsidP="00233C0A">
      <w:pPr>
        <w:ind w:left="1080"/>
        <w:rPr>
          <w:rFonts w:ascii="Figtree" w:hAnsi="Figtree" w:cstheme="minorHAnsi"/>
          <w:bCs/>
          <w:color w:val="000000" w:themeColor="text1"/>
          <w:sz w:val="24"/>
          <w:szCs w:val="24"/>
        </w:rPr>
      </w:pPr>
    </w:p>
    <w:p w14:paraId="75659433" w14:textId="3D3D08C4" w:rsidR="0047605A" w:rsidRPr="00182EA3" w:rsidRDefault="0047605A" w:rsidP="0047605A">
      <w:pPr>
        <w:numPr>
          <w:ilvl w:val="0"/>
          <w:numId w:val="19"/>
        </w:numPr>
        <w:rPr>
          <w:rFonts w:ascii="Figtree" w:hAnsi="Figtree" w:cstheme="minorHAnsi"/>
          <w:bCs/>
          <w:sz w:val="24"/>
          <w:szCs w:val="24"/>
        </w:rPr>
      </w:pPr>
      <w:r w:rsidRPr="00182EA3">
        <w:rPr>
          <w:rFonts w:ascii="Figtree" w:hAnsi="Figtree" w:cstheme="minorHAnsi"/>
          <w:bCs/>
          <w:color w:val="000000" w:themeColor="text1"/>
          <w:sz w:val="24"/>
          <w:szCs w:val="24"/>
        </w:rPr>
        <w:t xml:space="preserve">If it is necessary </w:t>
      </w:r>
      <w:r w:rsidRPr="00182EA3">
        <w:rPr>
          <w:rFonts w:ascii="Figtree" w:hAnsi="Figtree" w:cstheme="minorHAnsi"/>
          <w:bCs/>
          <w:sz w:val="24"/>
          <w:szCs w:val="24"/>
        </w:rPr>
        <w:t xml:space="preserve">to report substantiated Fraud, Waste, or Abuse to an external party, the Compliance </w:t>
      </w:r>
      <w:r w:rsidR="00D825E3" w:rsidRPr="00182EA3">
        <w:rPr>
          <w:rFonts w:ascii="Figtree" w:hAnsi="Figtree" w:cstheme="minorHAnsi"/>
          <w:bCs/>
          <w:sz w:val="24"/>
          <w:szCs w:val="24"/>
        </w:rPr>
        <w:t>Team</w:t>
      </w:r>
      <w:r w:rsidRPr="00182EA3">
        <w:rPr>
          <w:rFonts w:ascii="Figtree" w:hAnsi="Figtree" w:cstheme="minorHAnsi"/>
          <w:bCs/>
          <w:sz w:val="24"/>
          <w:szCs w:val="24"/>
        </w:rPr>
        <w:t xml:space="preserve"> oversees such reporting, including ensuring that any such reporting occurs timely.</w:t>
      </w:r>
    </w:p>
    <w:p w14:paraId="54F35C84" w14:textId="77777777" w:rsidR="0047605A" w:rsidRPr="00182EA3" w:rsidRDefault="0047605A" w:rsidP="0047605A">
      <w:pPr>
        <w:spacing w:before="120" w:after="120"/>
        <w:ind w:left="1080"/>
        <w:rPr>
          <w:rFonts w:ascii="Figtree" w:hAnsi="Figtree" w:cstheme="minorHAnsi"/>
          <w:sz w:val="24"/>
          <w:szCs w:val="24"/>
        </w:rPr>
      </w:pPr>
    </w:p>
    <w:p w14:paraId="173114B0" w14:textId="77777777" w:rsidR="0047605A" w:rsidRPr="00182EA3" w:rsidRDefault="0047605A" w:rsidP="0047605A">
      <w:pPr>
        <w:keepNext/>
        <w:spacing w:before="120" w:after="120"/>
        <w:outlineLvl w:val="0"/>
        <w:rPr>
          <w:rFonts w:ascii="Figtree" w:hAnsi="Figtree" w:cstheme="minorHAnsi"/>
          <w:b/>
          <w:bCs/>
          <w:kern w:val="32"/>
          <w:sz w:val="28"/>
          <w:szCs w:val="28"/>
        </w:rPr>
      </w:pPr>
      <w:r w:rsidRPr="00182EA3">
        <w:rPr>
          <w:rFonts w:ascii="Figtree" w:hAnsi="Figtree" w:cstheme="minorHAnsi"/>
          <w:b/>
          <w:bCs/>
          <w:kern w:val="32"/>
          <w:sz w:val="28"/>
          <w:szCs w:val="28"/>
        </w:rPr>
        <w:t>Violation of this Policy or Procedure</w:t>
      </w:r>
    </w:p>
    <w:p w14:paraId="50F36A85" w14:textId="77777777" w:rsidR="0047605A" w:rsidRPr="00182EA3" w:rsidRDefault="0047605A" w:rsidP="0047605A">
      <w:pPr>
        <w:spacing w:before="120" w:after="120"/>
        <w:jc w:val="both"/>
        <w:rPr>
          <w:rFonts w:ascii="Figtree" w:hAnsi="Figtree" w:cstheme="minorHAnsi"/>
          <w:sz w:val="24"/>
          <w:szCs w:val="24"/>
        </w:rPr>
      </w:pPr>
      <w:r w:rsidRPr="00182EA3">
        <w:rPr>
          <w:rFonts w:ascii="Figtree" w:hAnsi="Figtree" w:cstheme="minorHAnsi"/>
          <w:sz w:val="24"/>
          <w:szCs w:val="24"/>
        </w:rPr>
        <w:t>No or only partial adherence to this policy or procedure may result in noncompliance with current regulatory requirements and subsequent penalties to St. David’s Center. Remediation for violators will include, but not be limited to, disciplinary action up to and including termination depending on the circumstances of the situation at the time.</w:t>
      </w:r>
    </w:p>
    <w:p w14:paraId="254A4E34" w14:textId="77777777" w:rsidR="0047605A" w:rsidRPr="00182EA3" w:rsidRDefault="0047605A" w:rsidP="0047605A">
      <w:pPr>
        <w:rPr>
          <w:rFonts w:ascii="Figtree" w:hAnsi="Figtree"/>
          <w:b/>
          <w:bCs/>
          <w:sz w:val="24"/>
          <w:szCs w:val="24"/>
          <w:u w:val="single"/>
        </w:rPr>
      </w:pPr>
    </w:p>
    <w:p w14:paraId="2EA6EB39" w14:textId="0C9F020D" w:rsidR="0047605A" w:rsidRPr="00182EA3" w:rsidRDefault="0047605A" w:rsidP="0047605A">
      <w:pPr>
        <w:rPr>
          <w:rFonts w:ascii="Figtree" w:hAnsi="Figtree"/>
          <w:b/>
          <w:bCs/>
          <w:sz w:val="24"/>
          <w:szCs w:val="24"/>
          <w:u w:val="single"/>
        </w:rPr>
      </w:pPr>
    </w:p>
    <w:p w14:paraId="380B2BC0" w14:textId="533787EE" w:rsidR="00F052DE" w:rsidRPr="00182EA3" w:rsidRDefault="00F052DE" w:rsidP="00F052DE">
      <w:pPr>
        <w:rPr>
          <w:rFonts w:ascii="Figtree" w:hAnsi="Figtree" w:cstheme="minorHAnsi"/>
          <w:b/>
          <w:bCs/>
          <w:sz w:val="24"/>
          <w:szCs w:val="24"/>
        </w:rPr>
      </w:pPr>
      <w:r w:rsidRPr="00182EA3">
        <w:rPr>
          <w:rFonts w:ascii="Figtree" w:hAnsi="Figtree" w:cstheme="minorHAnsi"/>
          <w:b/>
          <w:bCs/>
          <w:sz w:val="24"/>
          <w:szCs w:val="24"/>
        </w:rPr>
        <w:t>Reference or Attachment:</w:t>
      </w:r>
      <w:r w:rsidR="004B33E6" w:rsidRPr="00182EA3">
        <w:rPr>
          <w:rFonts w:ascii="Figtree" w:hAnsi="Figtree" w:cstheme="minorHAnsi"/>
          <w:b/>
          <w:bCs/>
          <w:sz w:val="24"/>
          <w:szCs w:val="24"/>
        </w:rPr>
        <w:t xml:space="preserve"> </w:t>
      </w:r>
    </w:p>
    <w:sectPr w:rsidR="00F052DE" w:rsidRPr="00182EA3" w:rsidSect="00A1312C">
      <w:footerReference w:type="default" r:id="rId11"/>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59C2" w14:textId="77777777" w:rsidR="00275209" w:rsidRDefault="00275209" w:rsidP="00100019">
      <w:r>
        <w:separator/>
      </w:r>
    </w:p>
  </w:endnote>
  <w:endnote w:type="continuationSeparator" w:id="0">
    <w:p w14:paraId="3033E40F" w14:textId="77777777" w:rsidR="00275209" w:rsidRDefault="00275209" w:rsidP="00100019">
      <w:r>
        <w:continuationSeparator/>
      </w:r>
    </w:p>
  </w:endnote>
  <w:endnote w:type="continuationNotice" w:id="1">
    <w:p w14:paraId="6FE6525D" w14:textId="77777777" w:rsidR="00275209" w:rsidRDefault="00275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vant Garde">
    <w:altName w:val="Leelawadee UI"/>
    <w:charset w:val="4D"/>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334788"/>
      <w:docPartObj>
        <w:docPartGallery w:val="Page Numbers (Bottom of Page)"/>
        <w:docPartUnique/>
      </w:docPartObj>
    </w:sdtPr>
    <w:sdtEndPr>
      <w:rPr>
        <w:rFonts w:asciiTheme="minorHAnsi" w:hAnsiTheme="minorHAnsi" w:cstheme="minorBidi"/>
        <w:noProof/>
      </w:rPr>
    </w:sdtEndPr>
    <w:sdtContent>
      <w:p w14:paraId="1642AB11" w14:textId="1A01B8AA" w:rsidR="004D4964" w:rsidRPr="004D4964" w:rsidRDefault="004D4964">
        <w:pPr>
          <w:pStyle w:val="Footer"/>
          <w:jc w:val="right"/>
          <w:rPr>
            <w:rFonts w:asciiTheme="minorHAnsi" w:hAnsiTheme="minorHAnsi" w:cstheme="minorHAnsi"/>
          </w:rPr>
        </w:pPr>
        <w:r w:rsidRPr="004D4964">
          <w:rPr>
            <w:rFonts w:asciiTheme="minorHAnsi" w:hAnsiTheme="minorHAnsi" w:cstheme="minorHAnsi"/>
          </w:rPr>
          <w:fldChar w:fldCharType="begin"/>
        </w:r>
        <w:r w:rsidRPr="004D4964">
          <w:rPr>
            <w:rFonts w:asciiTheme="minorHAnsi" w:hAnsiTheme="minorHAnsi" w:cstheme="minorHAnsi"/>
          </w:rPr>
          <w:instrText xml:space="preserve"> PAGE   \* MERGEFORMAT </w:instrText>
        </w:r>
        <w:r w:rsidRPr="004D4964">
          <w:rPr>
            <w:rFonts w:asciiTheme="minorHAnsi" w:hAnsiTheme="minorHAnsi" w:cstheme="minorHAnsi"/>
          </w:rPr>
          <w:fldChar w:fldCharType="separate"/>
        </w:r>
        <w:r w:rsidRPr="004D4964">
          <w:rPr>
            <w:rFonts w:asciiTheme="minorHAnsi" w:hAnsiTheme="minorHAnsi" w:cstheme="minorHAnsi"/>
            <w:noProof/>
          </w:rPr>
          <w:t>2</w:t>
        </w:r>
        <w:r w:rsidRPr="004D4964">
          <w:rPr>
            <w:rFonts w:asciiTheme="minorHAnsi" w:hAnsiTheme="minorHAnsi" w:cstheme="minorHAnsi"/>
            <w:noProof/>
          </w:rPr>
          <w:fldChar w:fldCharType="end"/>
        </w:r>
      </w:p>
    </w:sdtContent>
  </w:sdt>
  <w:p w14:paraId="6F586257" w14:textId="0F68EAD8" w:rsidR="004D4964" w:rsidRPr="004D4964" w:rsidRDefault="004D4964">
    <w:pPr>
      <w:pStyle w:val="Footer"/>
      <w:rPr>
        <w:rFonts w:asciiTheme="minorHAnsi" w:hAnsiTheme="minorHAnsi" w:cstheme="minorHAnsi"/>
        <w:bCs/>
      </w:rPr>
    </w:pPr>
    <w:r w:rsidRPr="004D4964">
      <w:rPr>
        <w:rFonts w:asciiTheme="minorHAnsi" w:eastAsia="Calibri" w:hAnsiTheme="minorHAnsi" w:cs="Arial"/>
        <w:bCs/>
        <w:szCs w:val="28"/>
      </w:rPr>
      <w:t>Fraud, Waste and Abuse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0CDF" w14:textId="77777777" w:rsidR="00275209" w:rsidRDefault="00275209" w:rsidP="00100019">
      <w:r>
        <w:separator/>
      </w:r>
    </w:p>
  </w:footnote>
  <w:footnote w:type="continuationSeparator" w:id="0">
    <w:p w14:paraId="16BADE2A" w14:textId="77777777" w:rsidR="00275209" w:rsidRDefault="00275209" w:rsidP="00100019">
      <w:r>
        <w:continuationSeparator/>
      </w:r>
    </w:p>
  </w:footnote>
  <w:footnote w:type="continuationNotice" w:id="1">
    <w:p w14:paraId="33BD8DD5" w14:textId="77777777" w:rsidR="00275209" w:rsidRDefault="002752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389"/>
    <w:multiLevelType w:val="hybridMultilevel"/>
    <w:tmpl w:val="D9121CD0"/>
    <w:lvl w:ilvl="0" w:tplc="8D7EBE1E">
      <w:start w:val="1"/>
      <w:numFmt w:val="lowerRoman"/>
      <w:lvlText w:val="%1."/>
      <w:lvlJc w:val="right"/>
      <w:pPr>
        <w:ind w:left="1800" w:hanging="360"/>
      </w:pPr>
      <w:rPr>
        <w:rFonts w:ascii="Calibri" w:hAnsi="Calibri" w:cs="Calibri" w:hint="default"/>
        <w:b w:val="0"/>
        <w:i w:val="0"/>
        <w:sz w:val="24"/>
      </w:rPr>
    </w:lvl>
    <w:lvl w:ilvl="1" w:tplc="FFFFFFFF">
      <w:start w:val="1"/>
      <w:numFmt w:val="decimal"/>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59C514D"/>
    <w:multiLevelType w:val="hybridMultilevel"/>
    <w:tmpl w:val="650E3C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978562E"/>
    <w:multiLevelType w:val="hybridMultilevel"/>
    <w:tmpl w:val="92C41028"/>
    <w:lvl w:ilvl="0" w:tplc="FCF29514">
      <w:start w:val="1"/>
      <w:numFmt w:val="upperRoman"/>
      <w:lvlText w:val="%1."/>
      <w:lvlJc w:val="left"/>
      <w:pPr>
        <w:ind w:left="1080" w:hanging="720"/>
      </w:pPr>
      <w:rPr>
        <w:rFonts w:ascii="Figtree" w:hAnsi="Figtree"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E4D0F"/>
    <w:multiLevelType w:val="hybridMultilevel"/>
    <w:tmpl w:val="2BC8EAC8"/>
    <w:lvl w:ilvl="0" w:tplc="9CD2AF7C">
      <w:start w:val="1"/>
      <w:numFmt w:val="upp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53388C"/>
    <w:multiLevelType w:val="hybridMultilevel"/>
    <w:tmpl w:val="667057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06CAA"/>
    <w:multiLevelType w:val="hybridMultilevel"/>
    <w:tmpl w:val="73F2AE6E"/>
    <w:lvl w:ilvl="0" w:tplc="58E839CC">
      <w:start w:val="1"/>
      <w:numFmt w:val="upperRoman"/>
      <w:lvlText w:val="%1."/>
      <w:lvlJc w:val="righ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50113"/>
    <w:multiLevelType w:val="hybridMultilevel"/>
    <w:tmpl w:val="AF32A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0A60D3"/>
    <w:multiLevelType w:val="hybridMultilevel"/>
    <w:tmpl w:val="6C7C3276"/>
    <w:lvl w:ilvl="0" w:tplc="2A2E85A6">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A5EC0"/>
    <w:multiLevelType w:val="hybridMultilevel"/>
    <w:tmpl w:val="6590D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956D7"/>
    <w:multiLevelType w:val="hybridMultilevel"/>
    <w:tmpl w:val="5AFCF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F90432"/>
    <w:multiLevelType w:val="hybridMultilevel"/>
    <w:tmpl w:val="2966AC9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6E048E"/>
    <w:multiLevelType w:val="hybridMultilevel"/>
    <w:tmpl w:val="F2902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8904E7"/>
    <w:multiLevelType w:val="hybridMultilevel"/>
    <w:tmpl w:val="73F2AE6E"/>
    <w:lvl w:ilvl="0" w:tplc="58E839CC">
      <w:start w:val="1"/>
      <w:numFmt w:val="upperRoman"/>
      <w:lvlText w:val="%1."/>
      <w:lvlJc w:val="righ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209EB"/>
    <w:multiLevelType w:val="hybridMultilevel"/>
    <w:tmpl w:val="649AE6C4"/>
    <w:lvl w:ilvl="0" w:tplc="04090011">
      <w:start w:val="1"/>
      <w:numFmt w:val="decimal"/>
      <w:lvlText w:val="%1)"/>
      <w:lvlJc w:val="left"/>
      <w:pPr>
        <w:tabs>
          <w:tab w:val="num" w:pos="2160"/>
        </w:tabs>
        <w:ind w:left="2160" w:hanging="360"/>
      </w:pPr>
      <w:rPr>
        <w:rFonts w:hint="default"/>
      </w:rPr>
    </w:lvl>
    <w:lvl w:ilvl="1" w:tplc="DD9E7708">
      <w:start w:val="5"/>
      <w:numFmt w:val="upperLetter"/>
      <w:lvlText w:val="%2."/>
      <w:lvlJc w:val="left"/>
      <w:pPr>
        <w:tabs>
          <w:tab w:val="num" w:pos="3240"/>
        </w:tabs>
        <w:ind w:left="3240" w:hanging="72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58CF53A7"/>
    <w:multiLevelType w:val="hybridMultilevel"/>
    <w:tmpl w:val="A98AB59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B40C74"/>
    <w:multiLevelType w:val="hybridMultilevel"/>
    <w:tmpl w:val="FBEC19BC"/>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A36796B"/>
    <w:multiLevelType w:val="hybridMultilevel"/>
    <w:tmpl w:val="768419B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6B68A5"/>
    <w:multiLevelType w:val="hybridMultilevel"/>
    <w:tmpl w:val="A98AB59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070393A"/>
    <w:multiLevelType w:val="hybridMultilevel"/>
    <w:tmpl w:val="57C20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583212"/>
    <w:multiLevelType w:val="hybridMultilevel"/>
    <w:tmpl w:val="52061A7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D394F5D"/>
    <w:multiLevelType w:val="hybridMultilevel"/>
    <w:tmpl w:val="09347616"/>
    <w:lvl w:ilvl="0" w:tplc="04090013">
      <w:start w:val="1"/>
      <w:numFmt w:val="upperRoman"/>
      <w:lvlText w:val="%1."/>
      <w:lvlJc w:val="right"/>
      <w:pPr>
        <w:ind w:left="720" w:hanging="360"/>
      </w:pPr>
    </w:lvl>
    <w:lvl w:ilvl="1" w:tplc="04090015">
      <w:start w:val="1"/>
      <w:numFmt w:val="upperLetter"/>
      <w:lvlText w:val="%2."/>
      <w:lvlJc w:val="left"/>
      <w:pPr>
        <w:ind w:left="1080" w:hanging="360"/>
      </w:pPr>
    </w:lvl>
    <w:lvl w:ilvl="2" w:tplc="0409000F">
      <w:start w:val="1"/>
      <w:numFmt w:val="decimal"/>
      <w:lvlText w:val="%3."/>
      <w:lvlJc w:val="left"/>
      <w:pPr>
        <w:ind w:left="1350" w:hanging="180"/>
      </w:pPr>
    </w:lvl>
    <w:lvl w:ilvl="3" w:tplc="0409001B">
      <w:start w:val="1"/>
      <w:numFmt w:val="lowerRoman"/>
      <w:lvlText w:val="%4."/>
      <w:lvlJc w:val="right"/>
      <w:pPr>
        <w:ind w:left="19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38415">
    <w:abstractNumId w:val="20"/>
  </w:num>
  <w:num w:numId="2" w16cid:durableId="183708428">
    <w:abstractNumId w:val="7"/>
  </w:num>
  <w:num w:numId="3" w16cid:durableId="1218588310">
    <w:abstractNumId w:val="18"/>
  </w:num>
  <w:num w:numId="4" w16cid:durableId="1091044692">
    <w:abstractNumId w:val="10"/>
  </w:num>
  <w:num w:numId="5" w16cid:durableId="1035275454">
    <w:abstractNumId w:val="12"/>
  </w:num>
  <w:num w:numId="6" w16cid:durableId="1511604031">
    <w:abstractNumId w:val="5"/>
  </w:num>
  <w:num w:numId="7" w16cid:durableId="891428629">
    <w:abstractNumId w:val="11"/>
  </w:num>
  <w:num w:numId="8" w16cid:durableId="1795097012">
    <w:abstractNumId w:val="15"/>
  </w:num>
  <w:num w:numId="9" w16cid:durableId="283391097">
    <w:abstractNumId w:val="6"/>
  </w:num>
  <w:num w:numId="10" w16cid:durableId="953095761">
    <w:abstractNumId w:val="13"/>
  </w:num>
  <w:num w:numId="11" w16cid:durableId="955867600">
    <w:abstractNumId w:val="1"/>
  </w:num>
  <w:num w:numId="12" w16cid:durableId="1848399011">
    <w:abstractNumId w:val="9"/>
  </w:num>
  <w:num w:numId="13" w16cid:durableId="1444155915">
    <w:abstractNumId w:val="8"/>
  </w:num>
  <w:num w:numId="14" w16cid:durableId="2143497776">
    <w:abstractNumId w:val="4"/>
  </w:num>
  <w:num w:numId="15" w16cid:durableId="900139268">
    <w:abstractNumId w:val="16"/>
  </w:num>
  <w:num w:numId="16" w16cid:durableId="987519307">
    <w:abstractNumId w:val="17"/>
  </w:num>
  <w:num w:numId="17" w16cid:durableId="1809396518">
    <w:abstractNumId w:val="19"/>
  </w:num>
  <w:num w:numId="18" w16cid:durableId="580287168">
    <w:abstractNumId w:val="14"/>
  </w:num>
  <w:num w:numId="19" w16cid:durableId="1931812468">
    <w:abstractNumId w:val="3"/>
  </w:num>
  <w:num w:numId="20" w16cid:durableId="48499401">
    <w:abstractNumId w:val="2"/>
  </w:num>
  <w:num w:numId="21" w16cid:durableId="1166898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9B"/>
    <w:rsid w:val="000321AE"/>
    <w:rsid w:val="00052453"/>
    <w:rsid w:val="000615ED"/>
    <w:rsid w:val="000A5398"/>
    <w:rsid w:val="000B0550"/>
    <w:rsid w:val="000B4A1E"/>
    <w:rsid w:val="000D6290"/>
    <w:rsid w:val="000E339F"/>
    <w:rsid w:val="000F00B7"/>
    <w:rsid w:val="000F36E9"/>
    <w:rsid w:val="00100019"/>
    <w:rsid w:val="00112214"/>
    <w:rsid w:val="00147FF9"/>
    <w:rsid w:val="001656F5"/>
    <w:rsid w:val="00173764"/>
    <w:rsid w:val="00182EA3"/>
    <w:rsid w:val="00192E32"/>
    <w:rsid w:val="00192ECA"/>
    <w:rsid w:val="00194EA9"/>
    <w:rsid w:val="001A3E43"/>
    <w:rsid w:val="001B7A3C"/>
    <w:rsid w:val="001D7109"/>
    <w:rsid w:val="001E2F8F"/>
    <w:rsid w:val="00233C0A"/>
    <w:rsid w:val="0024117A"/>
    <w:rsid w:val="00275209"/>
    <w:rsid w:val="00293324"/>
    <w:rsid w:val="002939F3"/>
    <w:rsid w:val="002B0275"/>
    <w:rsid w:val="002B1419"/>
    <w:rsid w:val="002D564D"/>
    <w:rsid w:val="002F41F0"/>
    <w:rsid w:val="003172B3"/>
    <w:rsid w:val="00332F1D"/>
    <w:rsid w:val="00337958"/>
    <w:rsid w:val="00355EFC"/>
    <w:rsid w:val="003B073E"/>
    <w:rsid w:val="003B5580"/>
    <w:rsid w:val="003B5F45"/>
    <w:rsid w:val="003C079E"/>
    <w:rsid w:val="003D0BF3"/>
    <w:rsid w:val="003E679F"/>
    <w:rsid w:val="00402973"/>
    <w:rsid w:val="004134DF"/>
    <w:rsid w:val="00414B27"/>
    <w:rsid w:val="004166A4"/>
    <w:rsid w:val="004414F3"/>
    <w:rsid w:val="0045228A"/>
    <w:rsid w:val="00463375"/>
    <w:rsid w:val="0047605A"/>
    <w:rsid w:val="00483EB0"/>
    <w:rsid w:val="00491C4A"/>
    <w:rsid w:val="004953F7"/>
    <w:rsid w:val="004B33E6"/>
    <w:rsid w:val="004D2E1D"/>
    <w:rsid w:val="004D4964"/>
    <w:rsid w:val="00520CEA"/>
    <w:rsid w:val="00521865"/>
    <w:rsid w:val="005504D3"/>
    <w:rsid w:val="005938B6"/>
    <w:rsid w:val="005C6333"/>
    <w:rsid w:val="005D1EBC"/>
    <w:rsid w:val="005E5EBB"/>
    <w:rsid w:val="00611AC5"/>
    <w:rsid w:val="006550AE"/>
    <w:rsid w:val="00674927"/>
    <w:rsid w:val="0068250F"/>
    <w:rsid w:val="006B55FD"/>
    <w:rsid w:val="006E023E"/>
    <w:rsid w:val="006E4714"/>
    <w:rsid w:val="006F5C04"/>
    <w:rsid w:val="0070485E"/>
    <w:rsid w:val="00711245"/>
    <w:rsid w:val="0071150B"/>
    <w:rsid w:val="00733BAD"/>
    <w:rsid w:val="00743241"/>
    <w:rsid w:val="00743F70"/>
    <w:rsid w:val="00747C1E"/>
    <w:rsid w:val="00750038"/>
    <w:rsid w:val="0075780B"/>
    <w:rsid w:val="007663FA"/>
    <w:rsid w:val="00771895"/>
    <w:rsid w:val="00777531"/>
    <w:rsid w:val="00784F4D"/>
    <w:rsid w:val="00797E98"/>
    <w:rsid w:val="007C3425"/>
    <w:rsid w:val="007D2FFC"/>
    <w:rsid w:val="007D3AE7"/>
    <w:rsid w:val="007E0101"/>
    <w:rsid w:val="007F3158"/>
    <w:rsid w:val="007F4122"/>
    <w:rsid w:val="008018E3"/>
    <w:rsid w:val="0082443E"/>
    <w:rsid w:val="008507DB"/>
    <w:rsid w:val="00851CAE"/>
    <w:rsid w:val="00884E5D"/>
    <w:rsid w:val="00893421"/>
    <w:rsid w:val="008A1D29"/>
    <w:rsid w:val="008E68D6"/>
    <w:rsid w:val="008F0B6A"/>
    <w:rsid w:val="0090263C"/>
    <w:rsid w:val="00952D5E"/>
    <w:rsid w:val="00955175"/>
    <w:rsid w:val="00955250"/>
    <w:rsid w:val="0096746D"/>
    <w:rsid w:val="0099069B"/>
    <w:rsid w:val="009911D1"/>
    <w:rsid w:val="009B246C"/>
    <w:rsid w:val="00A03AE8"/>
    <w:rsid w:val="00A1312C"/>
    <w:rsid w:val="00A15E57"/>
    <w:rsid w:val="00A35729"/>
    <w:rsid w:val="00AA7BF0"/>
    <w:rsid w:val="00AB51DA"/>
    <w:rsid w:val="00AC1FC3"/>
    <w:rsid w:val="00AC37B2"/>
    <w:rsid w:val="00AC5076"/>
    <w:rsid w:val="00AD4084"/>
    <w:rsid w:val="00AE521B"/>
    <w:rsid w:val="00AF641A"/>
    <w:rsid w:val="00B219E3"/>
    <w:rsid w:val="00B23976"/>
    <w:rsid w:val="00B31C51"/>
    <w:rsid w:val="00B46F49"/>
    <w:rsid w:val="00B72FD5"/>
    <w:rsid w:val="00B8491B"/>
    <w:rsid w:val="00BA46C6"/>
    <w:rsid w:val="00BC4666"/>
    <w:rsid w:val="00C12823"/>
    <w:rsid w:val="00C21ACE"/>
    <w:rsid w:val="00C34E57"/>
    <w:rsid w:val="00C472A8"/>
    <w:rsid w:val="00C538C9"/>
    <w:rsid w:val="00C555C2"/>
    <w:rsid w:val="00C74C9B"/>
    <w:rsid w:val="00CD37F8"/>
    <w:rsid w:val="00CD6A5F"/>
    <w:rsid w:val="00CF1503"/>
    <w:rsid w:val="00CF2953"/>
    <w:rsid w:val="00CF2BA4"/>
    <w:rsid w:val="00CF5874"/>
    <w:rsid w:val="00D05F0E"/>
    <w:rsid w:val="00D137A9"/>
    <w:rsid w:val="00D23A19"/>
    <w:rsid w:val="00D25328"/>
    <w:rsid w:val="00D47BC9"/>
    <w:rsid w:val="00D825E3"/>
    <w:rsid w:val="00D90C13"/>
    <w:rsid w:val="00D95296"/>
    <w:rsid w:val="00DA3639"/>
    <w:rsid w:val="00DB3F0C"/>
    <w:rsid w:val="00DC4D53"/>
    <w:rsid w:val="00DD3BDD"/>
    <w:rsid w:val="00DE63FF"/>
    <w:rsid w:val="00DE7C04"/>
    <w:rsid w:val="00E13597"/>
    <w:rsid w:val="00E16C2E"/>
    <w:rsid w:val="00E204A3"/>
    <w:rsid w:val="00E31AFD"/>
    <w:rsid w:val="00E41A9B"/>
    <w:rsid w:val="00E433E8"/>
    <w:rsid w:val="00E84D5D"/>
    <w:rsid w:val="00E96146"/>
    <w:rsid w:val="00E96EFC"/>
    <w:rsid w:val="00EC7D48"/>
    <w:rsid w:val="00EE5DA9"/>
    <w:rsid w:val="00EE6707"/>
    <w:rsid w:val="00EF7CC3"/>
    <w:rsid w:val="00F02319"/>
    <w:rsid w:val="00F052DE"/>
    <w:rsid w:val="00F12191"/>
    <w:rsid w:val="00F77572"/>
    <w:rsid w:val="00FA5881"/>
    <w:rsid w:val="029F3C85"/>
    <w:rsid w:val="074695BC"/>
    <w:rsid w:val="20722DD1"/>
    <w:rsid w:val="23F0289A"/>
    <w:rsid w:val="38647660"/>
    <w:rsid w:val="3D240C5E"/>
    <w:rsid w:val="582A2152"/>
    <w:rsid w:val="5B9D255E"/>
    <w:rsid w:val="6049DD60"/>
    <w:rsid w:val="61F3A32F"/>
    <w:rsid w:val="7932A373"/>
    <w:rsid w:val="79949E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47AB"/>
  <w15:docId w15:val="{35972244-4749-4AAE-9528-C6613030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9B"/>
    <w:pPr>
      <w:spacing w:after="0" w:line="240" w:lineRule="auto"/>
    </w:pPr>
    <w:rPr>
      <w:rFonts w:ascii="Avant Garde" w:eastAsia="Times New Roman" w:hAnsi="Avant Gard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9069B"/>
    <w:pPr>
      <w:jc w:val="center"/>
    </w:pPr>
    <w:rPr>
      <w:rFonts w:ascii="Times New Roman" w:hAnsi="Times New Roman"/>
      <w:sz w:val="28"/>
    </w:rPr>
  </w:style>
  <w:style w:type="character" w:customStyle="1" w:styleId="TitleChar">
    <w:name w:val="Title Char"/>
    <w:basedOn w:val="DefaultParagraphFont"/>
    <w:link w:val="Title"/>
    <w:rsid w:val="0099069B"/>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99069B"/>
    <w:rPr>
      <w:rFonts w:ascii="Tahoma" w:hAnsi="Tahoma" w:cs="Tahoma"/>
      <w:sz w:val="16"/>
      <w:szCs w:val="16"/>
    </w:rPr>
  </w:style>
  <w:style w:type="character" w:customStyle="1" w:styleId="BalloonTextChar">
    <w:name w:val="Balloon Text Char"/>
    <w:basedOn w:val="DefaultParagraphFont"/>
    <w:link w:val="BalloonText"/>
    <w:uiPriority w:val="99"/>
    <w:semiHidden/>
    <w:rsid w:val="0099069B"/>
    <w:rPr>
      <w:rFonts w:ascii="Tahoma" w:eastAsia="Times New Roman" w:hAnsi="Tahoma" w:cs="Tahoma"/>
      <w:sz w:val="16"/>
      <w:szCs w:val="16"/>
    </w:rPr>
  </w:style>
  <w:style w:type="paragraph" w:styleId="ListParagraph">
    <w:name w:val="List Paragraph"/>
    <w:basedOn w:val="Normal"/>
    <w:uiPriority w:val="34"/>
    <w:qFormat/>
    <w:rsid w:val="00AB51DA"/>
    <w:pPr>
      <w:ind w:left="720"/>
      <w:contextualSpacing/>
    </w:pPr>
  </w:style>
  <w:style w:type="character" w:styleId="Hyperlink">
    <w:name w:val="Hyperlink"/>
    <w:basedOn w:val="DefaultParagraphFont"/>
    <w:unhideWhenUsed/>
    <w:rsid w:val="00DB3F0C"/>
    <w:rPr>
      <w:color w:val="0000FF" w:themeColor="hyperlink"/>
      <w:u w:val="single"/>
    </w:rPr>
  </w:style>
  <w:style w:type="paragraph" w:styleId="BodyText">
    <w:name w:val="Body Text"/>
    <w:basedOn w:val="Normal"/>
    <w:link w:val="BodyTextChar"/>
    <w:rsid w:val="00611AC5"/>
    <w:rPr>
      <w:rFonts w:ascii="Arial" w:hAnsi="Arial" w:cs="Arial"/>
      <w:szCs w:val="24"/>
    </w:rPr>
  </w:style>
  <w:style w:type="character" w:customStyle="1" w:styleId="BodyTextChar">
    <w:name w:val="Body Text Char"/>
    <w:basedOn w:val="DefaultParagraphFont"/>
    <w:link w:val="BodyText"/>
    <w:rsid w:val="00611AC5"/>
    <w:rPr>
      <w:rFonts w:ascii="Arial" w:eastAsia="Times New Roman" w:hAnsi="Arial" w:cs="Arial"/>
      <w:sz w:val="20"/>
      <w:szCs w:val="24"/>
    </w:rPr>
  </w:style>
  <w:style w:type="paragraph" w:styleId="BodyText3">
    <w:name w:val="Body Text 3"/>
    <w:basedOn w:val="Normal"/>
    <w:link w:val="BodyText3Char"/>
    <w:rsid w:val="00611AC5"/>
    <w:pPr>
      <w:spacing w:after="120"/>
    </w:pPr>
    <w:rPr>
      <w:rFonts w:ascii="Times New Roman" w:hAnsi="Times New Roman"/>
      <w:sz w:val="16"/>
      <w:szCs w:val="16"/>
    </w:rPr>
  </w:style>
  <w:style w:type="character" w:customStyle="1" w:styleId="BodyText3Char">
    <w:name w:val="Body Text 3 Char"/>
    <w:basedOn w:val="DefaultParagraphFont"/>
    <w:link w:val="BodyText3"/>
    <w:rsid w:val="00611AC5"/>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F02319"/>
    <w:rPr>
      <w:sz w:val="16"/>
      <w:szCs w:val="16"/>
    </w:rPr>
  </w:style>
  <w:style w:type="paragraph" w:styleId="CommentText">
    <w:name w:val="annotation text"/>
    <w:basedOn w:val="Normal"/>
    <w:link w:val="CommentTextChar"/>
    <w:uiPriority w:val="99"/>
    <w:semiHidden/>
    <w:unhideWhenUsed/>
    <w:rsid w:val="00F02319"/>
  </w:style>
  <w:style w:type="character" w:customStyle="1" w:styleId="CommentTextChar">
    <w:name w:val="Comment Text Char"/>
    <w:basedOn w:val="DefaultParagraphFont"/>
    <w:link w:val="CommentText"/>
    <w:uiPriority w:val="99"/>
    <w:semiHidden/>
    <w:rsid w:val="00F02319"/>
    <w:rPr>
      <w:rFonts w:ascii="Avant Garde" w:eastAsia="Times New Roman" w:hAnsi="Avant Garde" w:cs="Times New Roman"/>
      <w:sz w:val="20"/>
      <w:szCs w:val="20"/>
    </w:rPr>
  </w:style>
  <w:style w:type="paragraph" w:styleId="CommentSubject">
    <w:name w:val="annotation subject"/>
    <w:basedOn w:val="CommentText"/>
    <w:next w:val="CommentText"/>
    <w:link w:val="CommentSubjectChar"/>
    <w:uiPriority w:val="99"/>
    <w:semiHidden/>
    <w:unhideWhenUsed/>
    <w:rsid w:val="00F02319"/>
    <w:rPr>
      <w:b/>
      <w:bCs/>
    </w:rPr>
  </w:style>
  <w:style w:type="character" w:customStyle="1" w:styleId="CommentSubjectChar">
    <w:name w:val="Comment Subject Char"/>
    <w:basedOn w:val="CommentTextChar"/>
    <w:link w:val="CommentSubject"/>
    <w:uiPriority w:val="99"/>
    <w:semiHidden/>
    <w:rsid w:val="00F02319"/>
    <w:rPr>
      <w:rFonts w:ascii="Avant Garde" w:eastAsia="Times New Roman" w:hAnsi="Avant Garde" w:cs="Times New Roman"/>
      <w:b/>
      <w:bCs/>
      <w:sz w:val="20"/>
      <w:szCs w:val="20"/>
    </w:rPr>
  </w:style>
  <w:style w:type="paragraph" w:customStyle="1" w:styleId="LBFileStampAtEnd">
    <w:name w:val="*LBFileStampAtEnd"/>
    <w:aliases w:val="FSE"/>
    <w:basedOn w:val="Normal"/>
    <w:rsid w:val="0047605A"/>
    <w:rPr>
      <w:rFonts w:ascii="Times New Roman" w:hAnsi="Times New Roman"/>
      <w:sz w:val="16"/>
      <w:szCs w:val="32"/>
    </w:rPr>
  </w:style>
  <w:style w:type="paragraph" w:styleId="Header">
    <w:name w:val="header"/>
    <w:basedOn w:val="Normal"/>
    <w:link w:val="HeaderChar"/>
    <w:uiPriority w:val="99"/>
    <w:unhideWhenUsed/>
    <w:rsid w:val="00AF641A"/>
    <w:pPr>
      <w:tabs>
        <w:tab w:val="center" w:pos="4680"/>
        <w:tab w:val="right" w:pos="9360"/>
      </w:tabs>
    </w:pPr>
  </w:style>
  <w:style w:type="character" w:customStyle="1" w:styleId="HeaderChar">
    <w:name w:val="Header Char"/>
    <w:basedOn w:val="DefaultParagraphFont"/>
    <w:link w:val="Header"/>
    <w:uiPriority w:val="99"/>
    <w:rsid w:val="00100019"/>
    <w:rPr>
      <w:rFonts w:ascii="Avant Garde" w:eastAsia="Times New Roman" w:hAnsi="Avant Garde" w:cs="Times New Roman"/>
      <w:sz w:val="20"/>
      <w:szCs w:val="20"/>
    </w:rPr>
  </w:style>
  <w:style w:type="paragraph" w:styleId="Footer">
    <w:name w:val="footer"/>
    <w:basedOn w:val="Normal"/>
    <w:link w:val="FooterChar"/>
    <w:uiPriority w:val="99"/>
    <w:unhideWhenUsed/>
    <w:rsid w:val="00AF641A"/>
    <w:pPr>
      <w:tabs>
        <w:tab w:val="center" w:pos="4680"/>
        <w:tab w:val="right" w:pos="9360"/>
      </w:tabs>
    </w:pPr>
  </w:style>
  <w:style w:type="character" w:customStyle="1" w:styleId="FooterChar">
    <w:name w:val="Footer Char"/>
    <w:basedOn w:val="DefaultParagraphFont"/>
    <w:link w:val="Footer"/>
    <w:uiPriority w:val="99"/>
    <w:rsid w:val="00100019"/>
    <w:rPr>
      <w:rFonts w:ascii="Avant Garde" w:eastAsia="Times New Roman" w:hAnsi="Avant Gard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DE9E9F00F6444AA37290AB0F1631AF" ma:contentTypeVersion="4" ma:contentTypeDescription="Create a new document." ma:contentTypeScope="" ma:versionID="6b15d9d36e7c8400e4fe7f2260e75bc4">
  <xsd:schema xmlns:xsd="http://www.w3.org/2001/XMLSchema" xmlns:xs="http://www.w3.org/2001/XMLSchema" xmlns:p="http://schemas.microsoft.com/office/2006/metadata/properties" xmlns:ns2="68ece8b4-871b-4f78-9e7e-8ae38d9bafc5" targetNamespace="http://schemas.microsoft.com/office/2006/metadata/properties" ma:root="true" ma:fieldsID="26688e4910ba0584ef66f497b5aa24ff" ns2:_="">
    <xsd:import namespace="68ece8b4-871b-4f78-9e7e-8ae38d9ba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ce8b4-871b-4f78-9e7e-8ae38d9ba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168BA-6307-4253-A93E-8A0130DA0192}">
  <ds:schemaRefs>
    <ds:schemaRef ds:uri="http://purl.org/dc/dcmitype/"/>
    <ds:schemaRef ds:uri="http://schemas.microsoft.com/office/2006/documentManagement/types"/>
    <ds:schemaRef ds:uri="68ece8b4-871b-4f78-9e7e-8ae38d9bafc5"/>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E93B380-376C-4544-8DCE-47C5F6B16AE3}">
  <ds:schemaRefs>
    <ds:schemaRef ds:uri="http://schemas.microsoft.com/sharepoint/v3/contenttype/forms"/>
  </ds:schemaRefs>
</ds:datastoreItem>
</file>

<file path=customXml/itemProps3.xml><?xml version="1.0" encoding="utf-8"?>
<ds:datastoreItem xmlns:ds="http://schemas.openxmlformats.org/officeDocument/2006/customXml" ds:itemID="{A80F5B9F-C3B6-4775-801C-2B025355E14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4200</Characters>
  <Application>Microsoft Office Word</Application>
  <DocSecurity>4</DocSecurity>
  <Lines>116</Lines>
  <Paragraphs>47</Paragraphs>
  <ScaleCrop>false</ScaleCrop>
  <Company>Netgain Technology</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Sjordal</dc:creator>
  <cp:keywords/>
  <cp:lastModifiedBy>Julie Sjordal</cp:lastModifiedBy>
  <cp:revision>2</cp:revision>
  <dcterms:created xsi:type="dcterms:W3CDTF">2025-12-15T12:07:00Z</dcterms:created>
  <dcterms:modified xsi:type="dcterms:W3CDTF">2025-12-15T12:07:00Z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0x01010062DE9E9F00F6444AA37290AB0F1631AF</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